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FFFFF"/>
        <w:tblCellMar>
          <w:left w:w="0" w:type="dxa"/>
          <w:right w:w="0" w:type="dxa"/>
        </w:tblCellMar>
        <w:tblLook w:val="04A0" w:firstRow="1" w:lastRow="0" w:firstColumn="1" w:lastColumn="0" w:noHBand="0" w:noVBand="1"/>
      </w:tblPr>
      <w:tblGrid>
        <w:gridCol w:w="9571"/>
      </w:tblGrid>
      <w:tr w:rsidR="00582B19" w:rsidRPr="00582B19" w:rsidTr="00582B19">
        <w:tc>
          <w:tcPr>
            <w:tcW w:w="1750" w:type="pct"/>
            <w:shd w:val="clear" w:color="auto" w:fill="FFFFFF"/>
            <w:tcMar>
              <w:top w:w="0" w:type="dxa"/>
              <w:left w:w="108" w:type="dxa"/>
              <w:bottom w:w="0" w:type="dxa"/>
              <w:right w:w="108" w:type="dxa"/>
            </w:tcMar>
            <w:hideMark/>
          </w:tcPr>
          <w:p w:rsidR="00582B19" w:rsidRPr="00582B19" w:rsidRDefault="00582B19" w:rsidP="00582B19">
            <w:pPr>
              <w:spacing w:after="60" w:line="276" w:lineRule="atLeast"/>
              <w:jc w:val="center"/>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Утверждена</w:t>
            </w:r>
            <w:r w:rsidRPr="00582B19">
              <w:rPr>
                <w:rFonts w:ascii="Arial" w:eastAsia="Times New Roman" w:hAnsi="Arial" w:cs="Arial"/>
                <w:color w:val="2B2B2B"/>
                <w:sz w:val="24"/>
                <w:szCs w:val="24"/>
                <w:lang w:eastAsia="ru-RU"/>
              </w:rPr>
              <w:br/>
            </w:r>
            <w:hyperlink r:id="rId5" w:history="1">
              <w:r w:rsidRPr="00582B19">
                <w:rPr>
                  <w:rFonts w:ascii="Arial" w:eastAsia="Times New Roman" w:hAnsi="Arial" w:cs="Arial"/>
                  <w:color w:val="0000FF"/>
                  <w:sz w:val="24"/>
                  <w:szCs w:val="24"/>
                  <w:u w:val="single"/>
                  <w:lang w:eastAsia="ru-RU"/>
                </w:rPr>
                <w:t>постановлением</w:t>
              </w:r>
            </w:hyperlink>
            <w:r w:rsidRPr="00582B19">
              <w:rPr>
                <w:rFonts w:ascii="Arial" w:eastAsia="Times New Roman" w:hAnsi="Arial" w:cs="Arial"/>
                <w:color w:val="2B2B2B"/>
                <w:sz w:val="24"/>
                <w:szCs w:val="24"/>
                <w:lang w:eastAsia="ru-RU"/>
              </w:rPr>
              <w:t> Правительства Кыргызской Республики</w:t>
            </w:r>
            <w:r w:rsidRPr="00582B19">
              <w:rPr>
                <w:rFonts w:ascii="Arial" w:eastAsia="Times New Roman" w:hAnsi="Arial" w:cs="Arial"/>
                <w:color w:val="2B2B2B"/>
                <w:sz w:val="24"/>
                <w:szCs w:val="24"/>
                <w:lang w:eastAsia="ru-RU"/>
              </w:rPr>
              <w:br/>
              <w:t>от 2 августа 2017 года № 459</w:t>
            </w:r>
          </w:p>
        </w:tc>
      </w:tr>
    </w:tbl>
    <w:p w:rsidR="00582B19" w:rsidRPr="00582B19" w:rsidRDefault="00582B19" w:rsidP="00582B19">
      <w:pPr>
        <w:shd w:val="clear" w:color="auto" w:fill="FFFFFF"/>
        <w:spacing w:before="400" w:after="400" w:line="276" w:lineRule="atLeast"/>
        <w:ind w:left="1134" w:right="1134"/>
        <w:jc w:val="center"/>
        <w:rPr>
          <w:rFonts w:ascii="Arial" w:eastAsia="Times New Roman" w:hAnsi="Arial" w:cs="Arial"/>
          <w:color w:val="2B2B2B"/>
          <w:sz w:val="24"/>
          <w:szCs w:val="24"/>
          <w:lang w:eastAsia="ru-RU"/>
        </w:rPr>
      </w:pPr>
      <w:r w:rsidRPr="00582B19">
        <w:rPr>
          <w:rFonts w:ascii="Arial" w:eastAsia="Times New Roman" w:hAnsi="Arial" w:cs="Arial"/>
          <w:b/>
          <w:bCs/>
          <w:color w:val="2B2B2B"/>
          <w:sz w:val="24"/>
          <w:szCs w:val="24"/>
          <w:lang w:eastAsia="ru-RU"/>
        </w:rPr>
        <w:t>КОНЦЕПЦИЯ</w:t>
      </w:r>
      <w:r w:rsidRPr="00582B19">
        <w:rPr>
          <w:rFonts w:ascii="Arial" w:eastAsia="Times New Roman" w:hAnsi="Arial" w:cs="Arial"/>
          <w:b/>
          <w:bCs/>
          <w:color w:val="2B2B2B"/>
          <w:sz w:val="24"/>
          <w:szCs w:val="24"/>
          <w:lang w:eastAsia="ru-RU"/>
        </w:rPr>
        <w:br/>
        <w:t>развития органического сельскохозяйственного производства в Кыргызской Республике на 2017-2022 годы</w:t>
      </w:r>
    </w:p>
    <w:p w:rsidR="00582B19" w:rsidRPr="00582B19" w:rsidRDefault="00582B19" w:rsidP="00582B19">
      <w:pPr>
        <w:shd w:val="clear" w:color="auto" w:fill="FFFFFF"/>
        <w:spacing w:before="200" w:line="276" w:lineRule="atLeast"/>
        <w:ind w:left="1134" w:right="1134"/>
        <w:jc w:val="center"/>
        <w:rPr>
          <w:rFonts w:ascii="Arial" w:eastAsia="Times New Roman" w:hAnsi="Arial" w:cs="Arial"/>
          <w:color w:val="2B2B2B"/>
          <w:sz w:val="24"/>
          <w:szCs w:val="24"/>
          <w:lang w:eastAsia="ru-RU"/>
        </w:rPr>
      </w:pPr>
      <w:bookmarkStart w:id="0" w:name="r1"/>
      <w:bookmarkEnd w:id="0"/>
      <w:r w:rsidRPr="00582B19">
        <w:rPr>
          <w:rFonts w:ascii="Arial" w:eastAsia="Times New Roman" w:hAnsi="Arial" w:cs="Arial"/>
          <w:b/>
          <w:bCs/>
          <w:color w:val="2B2B2B"/>
          <w:sz w:val="24"/>
          <w:szCs w:val="24"/>
          <w:lang w:eastAsia="ru-RU"/>
        </w:rPr>
        <w:t>1. Анализ и оценка текущей ситуации</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Органическое сельскохозяйственное производство - это развивающееся направление аграрного сектора экономики на современном этапе, на котором ведение сельскохозяйственного производства сопровождается обеспечением населения страны экологически чистыми продуктами питания.</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Известно, что в период плановой индустриализации интенсивное ведение сельского хозяйства достигло апогея развития, с непомерным применением минеральных удобрений, химических веществ и регуляторов роста растений и животных.</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С момента обретения независимости Кыргызской Республики поставка и использование минеральных удобрений, химических веществ для борьбы с сорняками и вредителями, а также регуляторов роста в сельском хозяйстве почти прекратились. Этому способствовало и отсутствие промышленных объектов (заводов и фабрик), действующих на территории республики, занимающихся выпуском минеральных удобрений, химических веществ и регуляторов роста.</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Обстановка, сложившаяся в постсоветское время, привела к резкому повышению цен не только на энергоносители и другие средства производства, но и на минеральные удобрения, химические вещества и регуляторы роста и другие синтетические вещества.</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В сельском хозяйстве страны в течение 25 лет почти не применяется интенсивное ведение сельскохозяйственного производства из-за недостаточного наличия и отсутствия средств производства. Земли сельскохозяйственного назначения почти не обрабатываются с применением минеральных удобрений и химических веществ, они освобождены от всяких соединений и приведены в состояние полного истощения.</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В связи с этим в республике возникла необходимость применения альтернативного ведения сельскохозяйственного производства. В качестве такой альтернативы выдвигается органическое сельскохозяйственное производство, которое может служить выходом из сложившейся ситуации.</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Органическое сельскохозяйственное производство является формой ведения сельского хозяйства, в рамках которого происходит сознательная минимизация использования минеральных удобрений, синтетических веществ, пестицидов, регуляторов роста растений и кормовых добавок.</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В органическом сельскохозяйственном производстве на первый план выходит обеспечение культурных растений элементами органического питания, борьба с вредителями и сорняками, активнее применяются биологические способы защиты растений с применением севооборотов, органических удобрений (навоз, компосты, пожнивные остатки, сидераты и др.) и различные методы обработки почвы.</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lastRenderedPageBreak/>
        <w:t>При ведении органического сельскохозяйственного производства используются собственные ресурсы, применяются устоявшиеся национальные традиции ведения сельскохозяйственного производства, повышается плодородие почв, сохраняется биоразнообразие, а главное, не загрязняется окружающая среда.</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Последние годы в мире постоянно растет спрос на органические продукты питания. Кыргызская Республика - страна, в которой природное биоразнообразие и экологическое состояние не нарушены и сохранены почти в первозданном виде, в связи с чем республика обладает всеми условиями по выпуску экологически чистых органических продуктов питания.</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Общеизвестно, что в Кыргызской Республике земельные ресурсы ограничены. Это ведет к производству незначительных объемов сельскохозяйственной продукции, в том числе и органической, вследствие чего на мировом рынке она неконкурентоспособна.</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Вместе с тем республика имеет все условия и возможности выйти на рынок ближнего и дальнего зарубежья с органическими сельскохозяйственными продуктами, имеющими особые вкусовые качества, аналогов которым на мировом рынке нет.</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В стране есть все условия и предпосылки для ведения органического производства, а разнообразие продуктов питания, известных своим особенным ароматом, содержанием витаминов и вкусовыми качествами является особым преимуществом Кыргызской Республики и потенциалом для успешного органического сельскохозяйственного производства.</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В настоящее время в республике органическое сельскохозяйственное производство набирает обороты. Органические хозяйства представлены тремя крупными сельскохозяйственными кооперативами, десятью органическими аймаками, объединяющими 23 села. Количество хозяйствующих субъектов, производящих органическую продукцию, достигло 1700. Эти хозяйства выращивают органическую продукцию на 7000 га органических земель.</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Основными органическими продуктами в республике являются хлопок, нут, фасоль, абрикос, лекарственные травы, чернослив, орех, а также картофель. В настоящее время в республике отсутствует хорошо налаженная система по органическому сельскохозяйственному производству, имеются определенные проблемы, основными из которых являются отсутствие нормативной правовой базы, системы инспекции, сертификации и аккредитации, базы данных, маркетинга и мониторинга.</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Кроме того, развитию органического сельскохозяйственного производства могут препятствовать следующие факторы:</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 недостаточное наличие или отсутствие в республике органических семенных и посадочных материалов;</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 выборочное (не постоянное) использование хозяйствующими субъектами органического производства биологических средств защиты растений и органических удобрений;</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 непрозрачное проведение систем сертификации;</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 бесконтрольный ввоз на территорию республики семян, произведенных с применением генно-модифицированных организмов (ГМО) и синтетических веществ, использование которых противоречит органическим методам ведения сельскохозяйственного производства;</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 отсутствие знаний и практических навыков у хозяйствующих субъектов сельского хозяйства по возделыванию органической продукции.</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lastRenderedPageBreak/>
        <w:t>Существуют объективные и субъективные факторы, влияющие на успешность осуществления задач по развитию органического сельскохозяйственного производства. Такими факторами являются:</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 отстранение или неучастие государственных органов, органов местного самоуправления, а также бизнес-сообществ от реализации задач органического сельскохозяйственного производства;</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 недостаточная привлекательность долгосрочных вложений для отечественного банковского капитала, иностранных инвесторов, а также отсутствие финансовой поддержки со стороны донорских организаций;</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 неэффективное применение ресурсов доноров и партнеров;</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 высокая стоимость сертификатов, выдаваемых международными организациями для вывода органической продукции на внешние рынки;</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 отсутствие собственного капитала хозяйствующих субъектов, начинающих органическое сельскохозяйственное производство;</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 недоступность кредитных средств на приемлемых условиях;</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 отсутствие навыков маркетинга и финансового менеджмента;</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 трудность в продвижении ротационных культур (слабая инфраструктура, отсутствие местного органического рынка).</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Вышеперечисленные проблемы и факторы, сдерживающие процесс развития органического сельскохозяйственного производства, вполне решаемы. В стране имеются все условия и предпосылки для ведения и развития органического сельскохозяйственного производства.</w:t>
      </w:r>
    </w:p>
    <w:p w:rsidR="00582B19" w:rsidRPr="00582B19" w:rsidRDefault="00582B19" w:rsidP="00582B19">
      <w:pPr>
        <w:shd w:val="clear" w:color="auto" w:fill="FFFFFF"/>
        <w:spacing w:before="200" w:line="276" w:lineRule="atLeast"/>
        <w:ind w:left="1134" w:right="1134"/>
        <w:jc w:val="center"/>
        <w:rPr>
          <w:rFonts w:ascii="Arial" w:eastAsia="Times New Roman" w:hAnsi="Arial" w:cs="Arial"/>
          <w:color w:val="2B2B2B"/>
          <w:sz w:val="24"/>
          <w:szCs w:val="24"/>
          <w:lang w:eastAsia="ru-RU"/>
        </w:rPr>
      </w:pPr>
      <w:bookmarkStart w:id="1" w:name="r2"/>
      <w:bookmarkEnd w:id="1"/>
      <w:r w:rsidRPr="00582B19">
        <w:rPr>
          <w:rFonts w:ascii="Arial" w:eastAsia="Times New Roman" w:hAnsi="Arial" w:cs="Arial"/>
          <w:b/>
          <w:bCs/>
          <w:color w:val="2B2B2B"/>
          <w:sz w:val="24"/>
          <w:szCs w:val="24"/>
          <w:lang w:eastAsia="ru-RU"/>
        </w:rPr>
        <w:t>2. Цель Концепции по развитию органического сельскохозяйственного производства</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Целью Концепции является создание благоприятных условий по развитию органического сельского хозяйства путем совершенствования нормативных правовых актов и принятия иных мер, которые способствуют устойчивому развитию аграрного сектора экономики, повышению конкурентоспособности органической продукции.</w:t>
      </w:r>
    </w:p>
    <w:p w:rsidR="00582B19" w:rsidRPr="00582B19" w:rsidRDefault="00582B19" w:rsidP="00582B19">
      <w:pPr>
        <w:shd w:val="clear" w:color="auto" w:fill="FFFFFF"/>
        <w:spacing w:before="200" w:line="276" w:lineRule="atLeast"/>
        <w:ind w:left="1134" w:right="1134"/>
        <w:jc w:val="center"/>
        <w:rPr>
          <w:rFonts w:ascii="Arial" w:eastAsia="Times New Roman" w:hAnsi="Arial" w:cs="Arial"/>
          <w:color w:val="2B2B2B"/>
          <w:sz w:val="24"/>
          <w:szCs w:val="24"/>
          <w:lang w:eastAsia="ru-RU"/>
        </w:rPr>
      </w:pPr>
      <w:bookmarkStart w:id="2" w:name="r3"/>
      <w:bookmarkEnd w:id="2"/>
      <w:r w:rsidRPr="00582B19">
        <w:rPr>
          <w:rFonts w:ascii="Arial" w:eastAsia="Times New Roman" w:hAnsi="Arial" w:cs="Arial"/>
          <w:b/>
          <w:bCs/>
          <w:color w:val="2B2B2B"/>
          <w:sz w:val="24"/>
          <w:szCs w:val="24"/>
          <w:lang w:eastAsia="ru-RU"/>
        </w:rPr>
        <w:t>3. Формирование системы органического сельскохозяйственного производства</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Земельная и аграрная реформы, проведенные в период становления независимости страны, не дали ощутимых результатов и привели к неэффективному использованию земельных ресурсов и других средств производства.</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Из года в год снижаются производство основных видов продукции и урожайность сельскохозяйственных культур, недостаточно решаются вопросы переработки и маркетинга продукции сельского хозяйства.</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В аграрном секторе экономики почти не внедряются передовые отечественные и зарубежные высокотехнологичные инновации с применением механизмов трансфера передовых технологий.</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Актуальное и рациональное применение передовых технологий, а также импортируемых научно-технических достижений может обеспечить не только рост производства продукции сельского хозяйства, но и способствовать выходу его на качественно более высокий уровень.</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 xml:space="preserve">В последние годы в сельском хозяйстве республики начата работа по трансформации передовых международных технологий в экономике страны, </w:t>
      </w:r>
      <w:r w:rsidRPr="00582B19">
        <w:rPr>
          <w:rFonts w:ascii="Arial" w:eastAsia="Times New Roman" w:hAnsi="Arial" w:cs="Arial"/>
          <w:color w:val="2B2B2B"/>
          <w:sz w:val="24"/>
          <w:szCs w:val="24"/>
          <w:lang w:eastAsia="ru-RU"/>
        </w:rPr>
        <w:lastRenderedPageBreak/>
        <w:t>Например, формирование и развитие тепличных хозяйств и системы капельного орошения.</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Для развития отраслей аграрного сектора, в частности земледелия, в условиях жесткой конкуренции со странами ближнего и дальнего зарубежья, на первый план выходит создание системы органического земледелия.</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Органическое сельскохозяйственное производство может служить другим примером внедрения инновационных технологий в аграрном секторе экономики, которое должно стать основополагающим критерием устойчивого комплексного развития кыргызской модели органического сельского хозяйства.</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Для развития органического производства экологически чистой продукции предполагается разработать новые стандарты экологически безопасного сельскохозяйственного производства, провести сертификацию органических сельскохозяйственных производителей, усовершенствовать систему сертификации продовольственного сырья и пищевых продуктов в сфере органического производства, а также принять меры финансовой поддержки производства экологически чистой продукции.</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В формировании, функционировании и развитии органического сельскохозяйственного производства чрезвычайно важная роль принадлежит гарантийной системе, которая включает определенные стандарты, а также органы, осуществляющие инспекцию и сертификацию.</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Система сертификации призвана обеспечивать соответствие органическим стандартам всего процесса производства и переработки органической продукции и сырья до уровня конечной продукции, включая ее упаковку, хранение, маркировку и реализацию.</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Таким образом, органической сертификации подлежат как методы и средства сельскохозяйственного производства, так и переработка сырья, изготовление пищевых продуктов и их доставка потребителю.</w:t>
      </w:r>
    </w:p>
    <w:p w:rsidR="00582B19" w:rsidRPr="00582B19" w:rsidRDefault="00582B19" w:rsidP="00582B19">
      <w:pPr>
        <w:shd w:val="clear" w:color="auto" w:fill="FFFFFF"/>
        <w:spacing w:before="200" w:line="276" w:lineRule="atLeast"/>
        <w:ind w:left="1134" w:right="1134"/>
        <w:jc w:val="center"/>
        <w:rPr>
          <w:rFonts w:ascii="Arial" w:eastAsia="Times New Roman" w:hAnsi="Arial" w:cs="Arial"/>
          <w:color w:val="2B2B2B"/>
          <w:sz w:val="24"/>
          <w:szCs w:val="24"/>
          <w:lang w:eastAsia="ru-RU"/>
        </w:rPr>
      </w:pPr>
      <w:bookmarkStart w:id="3" w:name="r4"/>
      <w:bookmarkEnd w:id="3"/>
      <w:r w:rsidRPr="00582B19">
        <w:rPr>
          <w:rFonts w:ascii="Arial" w:eastAsia="Times New Roman" w:hAnsi="Arial" w:cs="Arial"/>
          <w:b/>
          <w:bCs/>
          <w:color w:val="2B2B2B"/>
          <w:sz w:val="24"/>
          <w:szCs w:val="24"/>
          <w:lang w:eastAsia="ru-RU"/>
        </w:rPr>
        <w:t>4. Приоритетные направления органического сельскохозяйственного производства</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Осуществление цели, определенной в настоящей Концепции, требует определения конкретных приоритетных направлений для дальнейшего формирования и постановки задач.</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Приоритетными направлениями органического сельскохозяйственного производства являются:</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 создание благоприятных условий по развитию органического сельского хозяйства в республике посредством совершенствования нормативных правовых актов;</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 расширение прав и возможностей, информированность и обеспечение доступа населения к знаниям об органическом сельскохозяйственном производстве;</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 создание благоприятных экономических условий для органического сельскохозяйственного производства и развитие цепочки добавленной стоимости;</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 укрепление доверия и система гарантий для развития органического сельскохозяйственного производства.</w:t>
      </w:r>
    </w:p>
    <w:p w:rsidR="00582B19" w:rsidRPr="00582B19" w:rsidRDefault="00582B19" w:rsidP="00582B19">
      <w:pPr>
        <w:shd w:val="clear" w:color="auto" w:fill="FFFFFF"/>
        <w:spacing w:before="200" w:line="276" w:lineRule="atLeast"/>
        <w:ind w:left="1134" w:right="1134"/>
        <w:jc w:val="center"/>
        <w:rPr>
          <w:rFonts w:ascii="Arial" w:eastAsia="Times New Roman" w:hAnsi="Arial" w:cs="Arial"/>
          <w:color w:val="2B2B2B"/>
          <w:sz w:val="24"/>
          <w:szCs w:val="24"/>
          <w:lang w:eastAsia="ru-RU"/>
        </w:rPr>
      </w:pPr>
      <w:bookmarkStart w:id="4" w:name="r5"/>
      <w:bookmarkEnd w:id="4"/>
      <w:r w:rsidRPr="00582B19">
        <w:rPr>
          <w:rFonts w:ascii="Arial" w:eastAsia="Times New Roman" w:hAnsi="Arial" w:cs="Arial"/>
          <w:b/>
          <w:bCs/>
          <w:color w:val="2B2B2B"/>
          <w:sz w:val="24"/>
          <w:szCs w:val="24"/>
          <w:lang w:eastAsia="ru-RU"/>
        </w:rPr>
        <w:t>5. Задачи</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Успешная реализация поставленной цели во многом зависит от правильной постановки задач, выполнение которых осуществляется конкретными мерами.</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lastRenderedPageBreak/>
        <w:t>Задачами органического сельскохозяйственного производства являются:</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 совершенствование нормативной базы, регулирующей вопросы развития органического сельскохозяйственного производства;</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 оценка соответствия хозяйствующих субъектов и индивидуальных предпринимателей нормам органического сельскохозяйственного законодательства;</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 создание условий по осуществлению взаимодействия между государственными органами, органами местного самоуправления и субъектами органического сельскохозяйственного производства на основе государственно-частного партнерства;</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 проведение разъяснительной работы о преимуществах органического сельскохозяйственного производства;</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 проведение организационной работы по предоставлению субъектам органического производства площадки для широкого обсуждения вопросов, связанных с органическим сельскохозяйственным производством;</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 создание субъектам органического производства условий для доступа к производственным ресурсам и другим средствам производства;</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 защита интересов хозяйствующих субъектов, производящих органическую сельскохозяйственную продукцию;</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 проведение учета основных показателей органического сельскохозяйственного производства;</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 создание пилотных органических аймаков;</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 создание торговых сетей и условий для хранения органической продукции;</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 разработка стандартов производства и переработки органической сельскохозяйственной продукции;</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 создание внутренней сертификационной структуры и торгового знака;</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 создание системы гарантийного участия производителей и потребителей в органическом сельскохозяйственном производстве;</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 проведение национальной и международной аккредитации сертификационного органа.</w:t>
      </w:r>
    </w:p>
    <w:p w:rsidR="00582B19" w:rsidRPr="00582B19" w:rsidRDefault="00582B19" w:rsidP="00582B19">
      <w:pPr>
        <w:shd w:val="clear" w:color="auto" w:fill="FFFFFF"/>
        <w:spacing w:before="200" w:line="276" w:lineRule="atLeast"/>
        <w:ind w:left="1134" w:right="1134"/>
        <w:jc w:val="center"/>
        <w:rPr>
          <w:rFonts w:ascii="Arial" w:eastAsia="Times New Roman" w:hAnsi="Arial" w:cs="Arial"/>
          <w:color w:val="2B2B2B"/>
          <w:sz w:val="24"/>
          <w:szCs w:val="24"/>
          <w:lang w:eastAsia="ru-RU"/>
        </w:rPr>
      </w:pPr>
      <w:bookmarkStart w:id="5" w:name="r6"/>
      <w:bookmarkEnd w:id="5"/>
      <w:r w:rsidRPr="00582B19">
        <w:rPr>
          <w:rFonts w:ascii="Arial" w:eastAsia="Times New Roman" w:hAnsi="Arial" w:cs="Arial"/>
          <w:b/>
          <w:bCs/>
          <w:color w:val="2B2B2B"/>
          <w:sz w:val="24"/>
          <w:szCs w:val="24"/>
          <w:lang w:eastAsia="ru-RU"/>
        </w:rPr>
        <w:t>6. Механизмы и меры реализации задач по развитию органического сельскохозяйственного производства</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Органическое сельскохозяйственное производство осуществляется с соблюдением следующих механизмов:</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 механизм исключения в сельскохозяйственном производстве минеральных удобрений, синтетических веществ, пестицидов, регуляторов роста растений, генно-модифицированных организмов и кормовых добавок;</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 механизм применения хозяйствующими субъектами в производстве только методов органического ведения хозяйственной деятельности;</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 механизм создания органических аймаков по производству традиционных районированных культур по инициативе сельских товаропроизводителей;</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 механизм гарантийного обеспечения внутреннего контроля и сертификации органического сельскохозяйственного производства.</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Реализация задач по развитию органического сельскохозяйственного производства осуществляется с выполнением следующих мер:</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lastRenderedPageBreak/>
        <w:t>- формирование нормативной правовой базы, обеспечивающей благоприятные условия для развития органического сельскохозяйственного производства (разработка проектов Закона Кыргызской Республики "Об органическом сельскохозяйственном производстве", Концепции развития сельскохозяйственного производства и Плана мероприятий по ее реализации, разработка системы сертификации и стандартов органического производства);</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 оказание государственной поддержки, направленной на стимулирование отечественных производителей органической продукции, посредством обеспечения возможности участия в интеграционных процессах и доступа на новые международные рынки органической продукции;</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 формирование институциональных механизмов, способствующих использованию экологически чистых, безопасных, современных и традиционных (национальных) технологий;</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 создание и развитие региональных сетей органического сельскохозяйственного производства посредством образования органических аймаков, в том числе региональных аймаков органического направления;</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 реализация комплекса мер по созданию общественного мнения о преимуществах органического сельскохозяйственного производства путем организации семинаров и тренингов, обучения, консультаций, а также размещения информации в средствах массовой информации;</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 создание для субъектов органического производства условий по производству, хранению и реализации органической продукции, а также доступу к средствам производства (финансовым, производственным и иным средствам);</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 определение структуры по сертификации и торгового знака, создание системы гарантийного участия субъектов, занимающихся органическим производством;</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 освоение новых методов органического сельскохозяйственного производства на основе научных разработок, подготовки высококвалифицированных кадров и применения передового опыта.</w:t>
      </w:r>
    </w:p>
    <w:p w:rsidR="00582B19" w:rsidRPr="00582B19" w:rsidRDefault="00582B19" w:rsidP="00582B19">
      <w:pPr>
        <w:shd w:val="clear" w:color="auto" w:fill="FFFFFF"/>
        <w:spacing w:before="200" w:line="276" w:lineRule="atLeast"/>
        <w:ind w:left="1134" w:right="1134"/>
        <w:jc w:val="center"/>
        <w:rPr>
          <w:rFonts w:ascii="Arial" w:eastAsia="Times New Roman" w:hAnsi="Arial" w:cs="Arial"/>
          <w:color w:val="2B2B2B"/>
          <w:sz w:val="24"/>
          <w:szCs w:val="24"/>
          <w:lang w:eastAsia="ru-RU"/>
        </w:rPr>
      </w:pPr>
      <w:bookmarkStart w:id="6" w:name="r7"/>
      <w:bookmarkEnd w:id="6"/>
      <w:r w:rsidRPr="00582B19">
        <w:rPr>
          <w:rFonts w:ascii="Arial" w:eastAsia="Times New Roman" w:hAnsi="Arial" w:cs="Arial"/>
          <w:b/>
          <w:bCs/>
          <w:color w:val="2B2B2B"/>
          <w:sz w:val="24"/>
          <w:szCs w:val="24"/>
          <w:lang w:eastAsia="ru-RU"/>
        </w:rPr>
        <w:t>7. Ожидаемые результаты</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В результате проведения комплекса мер по реализации Концепции и Плана мероприятий по развитию органического сельскохозяйственного производства на 2017-2022 годы в республике ожидается:</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 совершенствование правовой базы и институциональной структуры;</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 повышение информированности фермеров о преимуществах органического сельскохозяйственного производства;</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 совершенствование системы инспекции, сертификации и повышение потенциала государственных экспертов, фермеров, переработчиков, трейдеров и специалистов в области органического сельского хозяйства;</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 расширение доли рынка Кыргызстана на глобальных органических рынках;</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 установление партнерских отношений и сотрудничество с разными международными организациями в области органического сельскохозяйственного производства;</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 создание пилотных органических аймаков и торговых сетей для хранения органической продукции в каждой области;</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 принятие национальных стандартов производства и переработки органической сельскохозяйственной продукции;</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lastRenderedPageBreak/>
        <w:t>- функционирование внутренней сертификационной структуры и создание торгового знака;</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 совершенствование системы гарантийного участия производителей и потребителей в органическом сельскохозяйственном производстве;</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 совершенствование национальной и международной аккредитации сертификационного органа;</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 увеличение площади пашни, используемой под органическое земледелие, до 60,0 тыс. га или 4 процентов всей пахотной земли;</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 содержание более 60,0 тыс. голов крупного рогатого скота и 400,0 тыс. голов овец в сфере органического сельскохозяйственного производства;</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 производство сертифицированной либо несертифицированной органической продукции будут осуществлять свыше 20,0 тыс. хозяйствующих субъектов сельского хозяйства;</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 реализацию органической продукции будут осуществлять 50 производственных компаний республики, имеющих международные органические сертификаты;</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 объем отечественного рынка органической продукции составит 1,0 млрд. сомов, где экспортный потенциал достигнет 10 млн. долларов США.</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Органическое сельское хозяйство является наиболее экологичным методом ведения сельскохозяйственного производства, так как оно:</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 снижает количество вносимых в окружающую среду химических веществ;</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 поддерживает естественные экосистемы, сохраняя биоразнообразие;</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 уменьшает загрязнение подземных и поверхностных вод и снижает трансграничные загрязнения и водотоки;</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 снижает негативное влияние на климат, в то же время является инструментом адаптации сельскохозяйственного производства к изменениям климата;</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 положительно влияет на здоровье людей, обеспечивая их экологически чистыми продуктами.</w:t>
      </w:r>
    </w:p>
    <w:p w:rsidR="00582B19" w:rsidRPr="00582B19" w:rsidRDefault="00582B19" w:rsidP="00582B19">
      <w:pPr>
        <w:shd w:val="clear" w:color="auto" w:fill="FFFFFF"/>
        <w:spacing w:before="200" w:line="276" w:lineRule="atLeast"/>
        <w:ind w:left="1134" w:right="1134"/>
        <w:jc w:val="center"/>
        <w:rPr>
          <w:rFonts w:ascii="Arial" w:eastAsia="Times New Roman" w:hAnsi="Arial" w:cs="Arial"/>
          <w:color w:val="2B2B2B"/>
          <w:sz w:val="24"/>
          <w:szCs w:val="24"/>
          <w:lang w:eastAsia="ru-RU"/>
        </w:rPr>
      </w:pPr>
      <w:bookmarkStart w:id="7" w:name="r8"/>
      <w:bookmarkEnd w:id="7"/>
      <w:r w:rsidRPr="00582B19">
        <w:rPr>
          <w:rFonts w:ascii="Arial" w:eastAsia="Times New Roman" w:hAnsi="Arial" w:cs="Arial"/>
          <w:b/>
          <w:bCs/>
          <w:color w:val="2B2B2B"/>
          <w:sz w:val="24"/>
          <w:szCs w:val="24"/>
          <w:lang w:eastAsia="ru-RU"/>
        </w:rPr>
        <w:t>8. Оценка вызовов и рисков</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Основными вызовами для успешного ведения органического производства являются:</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 отсутствие целенаправленной государственной политики в данном секторе;</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 отсутствие стабильного и растущего спроса со стороны населения;</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 отсутствие государственных дотаций и других стимулирующих механизмов;</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 неразвитая инфраструктура сельскохозяйственного сектора.</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Кроме того, психологическая сложность перехода на органическое сельскохозяйственное производство после многолетней практики интенсивного ведения сельского хозяйства, низкий уровень информации и знаний о методах и подходах к ведению органического хозяйствования, дополнительные затраты на сертификацию, запрет на использование синтетических консервантов в продукции могут сократить сроки реализации поставленных задач.</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В органическом сельскохозяйственном производстве существуют следующие риски:</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риски организационно-правовые и социально-политические:</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lastRenderedPageBreak/>
        <w:t>- несовершенство законодательной базы для производителей органической продукции;</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 отсутствие какой-либо государственной поддержки развитию рынка органической продукции;</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 ужесточение конкуренции на внутреннем и внешнем рынках после вступления Кыргызской Республики в ЕАЭС и Республики Казахстан в ВТО;</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риски экономические:</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 нестабильность экономической ситуации в аграрном секторе вследствие экономического кризиса;</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 низкая доступность кредитов или отсутствие финансовых средств;</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риски экологические:</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 уменьшение количества осадков, сокращение водных запасов, исчезновение ледников, которые приводят не только к снижению урожайности сельскохозяйственных культур, но и к деградации почв, водной и ветровой эрозии земель, засухе, в конечном счете - опустыниванию;</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 рост загрязнения окружающей среды, ухудшение состояния вод, земельных ресурсов, сокращение биоразнообразия;</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 интенсивное использование минеральных удобрений, химических средств борьбы с сорняками, вредителями сельскохозяйственных культур;</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 увеличение объемов поставок в республику генно-модифицированных организмов и загрязнение органических земель отходами и выбросами промышленных предприятий;</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климатические риски:</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 глобальные климатические изменения (глобальное климатическое потепление) могут создать угрозу для устойчивого функционирования органического сельскохозяйственного производства, негативно сказаться на процессах роста и развития органических культур, на биоразнообразии;</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форс-мажорные риски:</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 стихийные бедствия и техногенные катастрофы, оказывающие негативное воздействие на развитие органического производства.</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Для построения устойчивых основ управления рисками необходимо:</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 повышение потенциала государственных органов и органов местного самоуправления в оценке и мониторинге рисков стихийных бедствий и совершенствование системы раннего оповещения;</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 проведение превентивных мероприятий в целях сокращения рисков бедствий;</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 разработка и внедрение учебных программ для сельских товаропроизводителей, с учетом взаимосвязи управления рисками бедствия с развитием органического сельскохозяйственного производства;</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 проведение регулярного обучения, с охватом наиболее уязвимых айылных аймаков и органических территорий на случай возможного объявления рисков;</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 повышение уровня общественной информированности о рисках;</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 повышение готовности к возможным вызовам и рискам путем эффективного реагирования на всех уровнях.</w:t>
      </w:r>
    </w:p>
    <w:p w:rsidR="00582B19" w:rsidRPr="00582B19" w:rsidRDefault="00582B19" w:rsidP="00582B19">
      <w:pPr>
        <w:shd w:val="clear" w:color="auto" w:fill="FFFFFF"/>
        <w:spacing w:before="200" w:line="276" w:lineRule="atLeast"/>
        <w:ind w:left="1134" w:right="1134"/>
        <w:jc w:val="center"/>
        <w:rPr>
          <w:rFonts w:ascii="Arial" w:eastAsia="Times New Roman" w:hAnsi="Arial" w:cs="Arial"/>
          <w:color w:val="2B2B2B"/>
          <w:sz w:val="24"/>
          <w:szCs w:val="24"/>
          <w:lang w:eastAsia="ru-RU"/>
        </w:rPr>
      </w:pPr>
      <w:bookmarkStart w:id="8" w:name="r9"/>
      <w:bookmarkEnd w:id="8"/>
      <w:r w:rsidRPr="00582B19">
        <w:rPr>
          <w:rFonts w:ascii="Arial" w:eastAsia="Times New Roman" w:hAnsi="Arial" w:cs="Arial"/>
          <w:b/>
          <w:bCs/>
          <w:color w:val="2B2B2B"/>
          <w:sz w:val="24"/>
          <w:szCs w:val="24"/>
          <w:lang w:eastAsia="ru-RU"/>
        </w:rPr>
        <w:t>9. Оценка финансовых ресурсов</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lastRenderedPageBreak/>
        <w:t>В настоящее время из-за отсутствия государственной политики и несовершенства нормативной базы в сфере органического сельскохозяйственного производства не определены экономические механизмы поддержки и развития органической отрасли.</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Органическое сельскохозяйственное производство не финансируется из республиканского и местного бюджетов.</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Экономическая деятельность органического сельскохозяйственного производства осуществляется на собственные средства инициаторов данного производства и средства международных организаций и доноров.</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Обстоятельства, связанные с отсутствием бюджетных средств, а также недоступность и чрезмерная дороговизна кредитных ресурсов, которые выдаются с очень жесткими условиями финансирования и краткими сроками возвратности, препятствуют развитию органического сельскохозяйственного производства.</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В дальнейшем для решения вопросов экономического и финансового характера по развитию органического сельскохозяйственного производства необходимо:</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 расширение практики льготного кредитования органического сельскохозяйственного производства;</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 развитие международного сотрудничества в области использования стратегии применения технологий и средств, в том числе финансовых, путем поддержки инициатив и трансфера передовых технологий;</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 привлечение отечественных и иностранных инвестиций для реализации проектов в области органического сельскохозяйственного производства;</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 создание собственного капитала субъектов органического сельскохозяйственного производства для ведения независимой финансовой деятельности;</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 получение субъектами органического сельскохозяйственного производства навыков маркетинга и финансового менеджмента.</w:t>
      </w:r>
    </w:p>
    <w:p w:rsidR="00582B19" w:rsidRPr="00582B19" w:rsidRDefault="00582B19" w:rsidP="00582B19">
      <w:pPr>
        <w:shd w:val="clear" w:color="auto" w:fill="FFFFFF"/>
        <w:spacing w:before="200" w:line="276" w:lineRule="atLeast"/>
        <w:ind w:left="1134" w:right="1134"/>
        <w:jc w:val="center"/>
        <w:rPr>
          <w:rFonts w:ascii="Arial" w:eastAsia="Times New Roman" w:hAnsi="Arial" w:cs="Arial"/>
          <w:color w:val="2B2B2B"/>
          <w:sz w:val="24"/>
          <w:szCs w:val="24"/>
          <w:lang w:eastAsia="ru-RU"/>
        </w:rPr>
      </w:pPr>
      <w:bookmarkStart w:id="9" w:name="r10"/>
      <w:bookmarkEnd w:id="9"/>
      <w:r w:rsidRPr="00582B19">
        <w:rPr>
          <w:rFonts w:ascii="Arial" w:eastAsia="Times New Roman" w:hAnsi="Arial" w:cs="Arial"/>
          <w:b/>
          <w:bCs/>
          <w:color w:val="2B2B2B"/>
          <w:sz w:val="24"/>
          <w:szCs w:val="24"/>
          <w:lang w:eastAsia="ru-RU"/>
        </w:rPr>
        <w:t>10. Выводы</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Принятие Концепции позволит:</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 придать новый вектор экономическому развитию сельского хозяйства;</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 повысить имидж страны как производителя органической (экологической) продукции;</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 повысить устойчивое производство качественной конкурентоспособной органической продукции и продовольствия как на внутреннем, так и на внешних рынках;</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 увеличить объем экспорта органической продукции на мировые рынки;</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 улучшить здоровье нации за счет производства и потребления органической продукции;</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 уменьшить загрязнение окружающей среды;</w:t>
      </w:r>
    </w:p>
    <w:p w:rsidR="00582B19" w:rsidRPr="00582B19" w:rsidRDefault="00582B19" w:rsidP="00582B19">
      <w:pPr>
        <w:shd w:val="clear" w:color="auto" w:fill="FFFFFF"/>
        <w:spacing w:after="60" w:line="276" w:lineRule="atLeast"/>
        <w:ind w:firstLine="56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 повысить продовольственную безопасность страны.</w:t>
      </w:r>
    </w:p>
    <w:p w:rsidR="00582B19" w:rsidRPr="00582B19" w:rsidRDefault="00582B19" w:rsidP="00582B19">
      <w:pPr>
        <w:shd w:val="clear" w:color="auto" w:fill="FFFFFF"/>
        <w:spacing w:after="120" w:line="240" w:lineRule="auto"/>
        <w:ind w:firstLine="397"/>
        <w:jc w:val="both"/>
        <w:rPr>
          <w:rFonts w:ascii="Arial" w:eastAsia="Times New Roman" w:hAnsi="Arial" w:cs="Arial"/>
          <w:color w:val="2B2B2B"/>
          <w:sz w:val="24"/>
          <w:szCs w:val="24"/>
          <w:lang w:eastAsia="ru-RU"/>
        </w:rPr>
      </w:pPr>
      <w:r w:rsidRPr="00582B19">
        <w:rPr>
          <w:rFonts w:ascii="Arial" w:eastAsia="Times New Roman" w:hAnsi="Arial" w:cs="Arial"/>
          <w:color w:val="2B2B2B"/>
          <w:sz w:val="24"/>
          <w:szCs w:val="24"/>
          <w:lang w:eastAsia="ru-RU"/>
        </w:rPr>
        <w:t> </w:t>
      </w:r>
    </w:p>
    <w:p w:rsidR="00EE0516" w:rsidRDefault="00EE0516">
      <w:bookmarkStart w:id="10" w:name="_GoBack"/>
      <w:bookmarkEnd w:id="10"/>
    </w:p>
    <w:sectPr w:rsidR="00EE05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B19"/>
    <w:rsid w:val="00582B19"/>
    <w:rsid w:val="00EE0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18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bd.minjust.gov.kg/act/view/ru-ru/100185?cl=r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3565</Words>
  <Characters>20324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Janybai Tumanov</dc:creator>
  <cp:lastModifiedBy>Janybai Tumanov</cp:lastModifiedBy>
  <cp:revision>1</cp:revision>
  <dcterms:created xsi:type="dcterms:W3CDTF">2019-10-18T05:39:00Z</dcterms:created>
  <dcterms:modified xsi:type="dcterms:W3CDTF">2019-10-18T05:40:00Z</dcterms:modified>
</cp:coreProperties>
</file>