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2" w:rsidRDefault="00343F32" w:rsidP="00343F32">
      <w:pPr>
        <w:ind w:right="-427"/>
        <w:jc w:val="both"/>
      </w:pPr>
    </w:p>
    <w:p w:rsidR="00343F32" w:rsidRPr="005E3384" w:rsidRDefault="00343F32" w:rsidP="00343F32">
      <w:pPr>
        <w:pStyle w:val="a5"/>
        <w:ind w:left="-426"/>
        <w:jc w:val="center"/>
        <w:rPr>
          <w:rFonts w:ascii="Times New Roman" w:hAnsi="Times New Roman"/>
          <w:sz w:val="28"/>
          <w:szCs w:val="28"/>
        </w:rPr>
      </w:pPr>
      <w:r w:rsidRPr="005E3384">
        <w:rPr>
          <w:rFonts w:ascii="Times New Roman" w:hAnsi="Times New Roman"/>
          <w:sz w:val="28"/>
          <w:szCs w:val="28"/>
        </w:rPr>
        <w:t>Информация</w:t>
      </w:r>
    </w:p>
    <w:p w:rsidR="00343F32" w:rsidRDefault="00343F32" w:rsidP="00343F32">
      <w:pPr>
        <w:pStyle w:val="a5"/>
        <w:ind w:left="-426"/>
        <w:jc w:val="center"/>
        <w:rPr>
          <w:rFonts w:ascii="Times New Roman" w:hAnsi="Times New Roman"/>
          <w:sz w:val="28"/>
          <w:szCs w:val="28"/>
        </w:rPr>
      </w:pPr>
      <w:r w:rsidRPr="005E33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деятельности Департамента механизации и энергообеспечения </w:t>
      </w:r>
    </w:p>
    <w:p w:rsidR="00343F32" w:rsidRDefault="00343F32" w:rsidP="00343F32">
      <w:pPr>
        <w:pStyle w:val="a5"/>
        <w:ind w:left="-426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за </w:t>
      </w:r>
      <w:r w:rsidR="001D432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3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E3384">
        <w:rPr>
          <w:rFonts w:ascii="Times New Roman" w:hAnsi="Times New Roman"/>
          <w:sz w:val="28"/>
          <w:szCs w:val="28"/>
        </w:rPr>
        <w:t xml:space="preserve"> года</w:t>
      </w:r>
    </w:p>
    <w:p w:rsidR="00343F32" w:rsidRPr="00CD38F5" w:rsidRDefault="00343F32" w:rsidP="00343F32">
      <w:pPr>
        <w:pStyle w:val="a5"/>
        <w:ind w:left="-426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343F32" w:rsidRDefault="00343F32" w:rsidP="006747CE">
      <w:pPr>
        <w:pStyle w:val="a5"/>
        <w:ind w:right="-14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механизации   и   энергообеспечения   является   структурным подразделением  Министерства  сельского  хозяйства, пищевой промышленности и   мелиорации Кыргызской Республики и  проводит государственную политику в области механизации, энергообеспечения и внедрения новых инноваций, техническому обеспечению сельского хозяйства. Основной задачей и целью Департамента является модернизация, пополнение и обновление машинно-тракторного парка у сельских товаропроизводителей Кыргызской Республики, обеспечение и внедрение альтернативных возобновляемых источников энергии в сельскохозяйственное производство (Микро ГЭС, ветро и биогазовые установки).</w:t>
      </w:r>
      <w:r>
        <w:rPr>
          <w:rFonts w:ascii="Times New Roman" w:hAnsi="Times New Roman"/>
        </w:rPr>
        <w:t xml:space="preserve"> </w:t>
      </w:r>
    </w:p>
    <w:p w:rsidR="009E1BAC" w:rsidRDefault="00343F32" w:rsidP="009E1BAC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Департамент принимает активное участие в выполнении Плана мероприятий по реализации Указа Президента Кыргызской Республики от 10 января 2018г. УП №2 “Об объявлении 2018 года годом развития регионов”. В План мероприятий по реализации Указа Департаментом внесены предложения увеличить объем лизинговых поставок сельхозтехники сельским субъектам по сравнению с 2018 го</w:t>
      </w:r>
      <w:r w:rsidR="00B53C0E">
        <w:rPr>
          <w:sz w:val="28"/>
          <w:szCs w:val="28"/>
          <w:lang w:val="ky-KG"/>
        </w:rPr>
        <w:t>дом, увеличение создани</w:t>
      </w:r>
      <w:r w:rsidR="00B53C0E" w:rsidRPr="00B53C0E">
        <w:rPr>
          <w:sz w:val="28"/>
          <w:szCs w:val="28"/>
        </w:rPr>
        <w:t>я</w:t>
      </w:r>
      <w:r>
        <w:rPr>
          <w:sz w:val="28"/>
          <w:szCs w:val="28"/>
          <w:lang w:val="ky-KG"/>
        </w:rPr>
        <w:t xml:space="preserve"> МТС различной формы собственности и увеличение лизингового фонда путем выделения дополнительно финансовых средств. </w:t>
      </w:r>
      <w:r>
        <w:rPr>
          <w:sz w:val="28"/>
          <w:szCs w:val="28"/>
        </w:rPr>
        <w:t>П</w:t>
      </w:r>
      <w:r>
        <w:rPr>
          <w:sz w:val="28"/>
          <w:szCs w:val="28"/>
          <w:lang w:val="ky-KG"/>
        </w:rPr>
        <w:t>о состоянию на 1 октября текущего года сельским субъектам уже выдано в лизинг 284 ед. различной сельхозтехники на сумму более 434,6 млн. сомов, в т.ч. 137 тракторов, 14 зерноуборочных комбайнов, 74 прицепных и нав</w:t>
      </w:r>
      <w:r w:rsidR="00B53C0E">
        <w:rPr>
          <w:sz w:val="28"/>
          <w:szCs w:val="28"/>
          <w:lang w:val="ky-KG"/>
        </w:rPr>
        <w:t>есных сельхозмашин, 44 ед. спец</w:t>
      </w:r>
      <w:r>
        <w:rPr>
          <w:sz w:val="28"/>
          <w:szCs w:val="28"/>
          <w:lang w:val="ky-KG"/>
        </w:rPr>
        <w:t xml:space="preserve">техники и </w:t>
      </w:r>
      <w:r w:rsidR="00B53C0E">
        <w:rPr>
          <w:sz w:val="28"/>
          <w:szCs w:val="28"/>
          <w:lang w:val="ky-KG"/>
        </w:rPr>
        <w:t>12 ед. оборудования для перераб</w:t>
      </w:r>
      <w:r>
        <w:rPr>
          <w:sz w:val="28"/>
          <w:szCs w:val="28"/>
          <w:lang w:val="ky-KG"/>
        </w:rPr>
        <w:t>отки сельхозпродукции.</w:t>
      </w:r>
    </w:p>
    <w:p w:rsidR="00343F32" w:rsidRDefault="00343F32" w:rsidP="009E1BAC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третьем кавартале в регионах еще создано 6 МТС, в т.ч. 1 му</w:t>
      </w:r>
      <w:r w:rsidR="00B53C0E">
        <w:rPr>
          <w:sz w:val="28"/>
          <w:szCs w:val="28"/>
          <w:lang w:val="ky-KG"/>
        </w:rPr>
        <w:t>ниципальная</w:t>
      </w:r>
      <w:r>
        <w:rPr>
          <w:sz w:val="28"/>
          <w:szCs w:val="28"/>
          <w:lang w:val="ky-KG"/>
        </w:rPr>
        <w:t xml:space="preserve">. С учетом созданных с 2016 года в стране уже действует 90 МТС, общий парк сельхозмашин у которых насчитывает более 900 ед. различной сельхозтехники. В южных регионах техника МТС оказала большую помощь </w:t>
      </w:r>
      <w:r w:rsidR="00E5354B">
        <w:rPr>
          <w:sz w:val="28"/>
          <w:szCs w:val="28"/>
          <w:lang w:val="ky-KG"/>
        </w:rPr>
        <w:t>хозяйствам в проведении</w:t>
      </w:r>
      <w:r>
        <w:rPr>
          <w:sz w:val="28"/>
          <w:szCs w:val="28"/>
          <w:lang w:val="ky-KG"/>
        </w:rPr>
        <w:t xml:space="preserve"> </w:t>
      </w:r>
      <w:r w:rsidR="00E5354B">
        <w:rPr>
          <w:sz w:val="28"/>
          <w:szCs w:val="28"/>
          <w:lang w:val="ky-KG"/>
        </w:rPr>
        <w:t>полевых работ и заготовки кормов</w:t>
      </w:r>
      <w:r>
        <w:rPr>
          <w:sz w:val="28"/>
          <w:szCs w:val="28"/>
          <w:lang w:val="ky-KG"/>
        </w:rPr>
        <w:t xml:space="preserve">. </w:t>
      </w:r>
    </w:p>
    <w:p w:rsidR="001F2D5D" w:rsidRDefault="00E5354B" w:rsidP="00B53C0E">
      <w:pPr>
        <w:ind w:right="-142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Для увеличения технического</w:t>
      </w:r>
      <w:r w:rsidR="00B53C0E">
        <w:rPr>
          <w:sz w:val="28"/>
          <w:szCs w:val="28"/>
          <w:lang w:val="ky-KG"/>
        </w:rPr>
        <w:t xml:space="preserve"> потенциала на Юге республики в</w:t>
      </w:r>
      <w:r>
        <w:rPr>
          <w:sz w:val="28"/>
          <w:szCs w:val="28"/>
          <w:lang w:val="ky-KG"/>
        </w:rPr>
        <w:t>о исполение “Мемора</w:t>
      </w:r>
      <w:r w:rsidR="00B53C0E">
        <w:rPr>
          <w:sz w:val="28"/>
          <w:szCs w:val="28"/>
          <w:lang w:val="ky-KG"/>
        </w:rPr>
        <w:t>ндума” о взаимопонимании между М</w:t>
      </w:r>
      <w:r>
        <w:rPr>
          <w:sz w:val="28"/>
          <w:szCs w:val="28"/>
          <w:lang w:val="ky-KG"/>
        </w:rPr>
        <w:t xml:space="preserve">инистерством сельского хозяйства, пищевой промышленности и мелиорации Кыргызской Республики и Акционерным Обществом “Узагротехсаноатхолдинг” о сотрудничестве в сфере поставок сельскохозяйственной техники и оборудования для сельского хозяйства, заключенного в г.Бишкек 16 августа 2018 года </w:t>
      </w:r>
      <w:r w:rsidR="00B53C0E">
        <w:rPr>
          <w:sz w:val="28"/>
          <w:szCs w:val="28"/>
          <w:lang w:val="ky-KG"/>
        </w:rPr>
        <w:t>состояла</w:t>
      </w:r>
      <w:r w:rsidR="001F2D5D">
        <w:rPr>
          <w:sz w:val="28"/>
          <w:szCs w:val="28"/>
          <w:lang w:val="ky-KG"/>
        </w:rPr>
        <w:t xml:space="preserve">сь встреча сторон и подписан Протокол </w:t>
      </w:r>
      <w:r w:rsidR="001F2D5D" w:rsidRPr="00461100">
        <w:rPr>
          <w:sz w:val="28"/>
          <w:szCs w:val="28"/>
          <w:lang w:val="ky-KG"/>
        </w:rPr>
        <w:t>о принятии на себя обязательств</w:t>
      </w:r>
      <w:r w:rsidR="00B53C0E" w:rsidRPr="00461100">
        <w:rPr>
          <w:sz w:val="28"/>
          <w:szCs w:val="28"/>
          <w:lang w:val="ky-KG"/>
        </w:rPr>
        <w:t xml:space="preserve"> </w:t>
      </w:r>
      <w:r w:rsidR="001F2D5D">
        <w:rPr>
          <w:sz w:val="28"/>
          <w:szCs w:val="28"/>
          <w:lang w:val="ky-KG"/>
        </w:rPr>
        <w:t>Заместителем председателя по инновационному развитию и инвестициям АО “Узагротехсаноатхолдинг” Халматовым С.Э. и Заместителем министра сельского хозяйства, пищевой промышленности и мелиорации КР Керималиевым Ж.К. 26 сентября 2019 года. Узбекская сторона одним из пунктов приняля на себя обязательства принимать у</w:t>
      </w:r>
      <w:r w:rsidR="00B53C0E">
        <w:rPr>
          <w:sz w:val="28"/>
          <w:szCs w:val="28"/>
          <w:lang w:val="ky-KG"/>
        </w:rPr>
        <w:t xml:space="preserve">частие </w:t>
      </w:r>
      <w:r w:rsidR="00B53C0E">
        <w:rPr>
          <w:sz w:val="28"/>
          <w:szCs w:val="28"/>
          <w:lang w:val="ky-KG"/>
        </w:rPr>
        <w:lastRenderedPageBreak/>
        <w:t>в выставках и семинарах,</w:t>
      </w:r>
      <w:r w:rsidR="001F2D5D">
        <w:rPr>
          <w:sz w:val="28"/>
          <w:szCs w:val="28"/>
          <w:lang w:val="ky-KG"/>
        </w:rPr>
        <w:t xml:space="preserve"> проводимых в Кыргызской Республике</w:t>
      </w:r>
      <w:r w:rsidR="00B53C0E">
        <w:rPr>
          <w:sz w:val="28"/>
          <w:szCs w:val="28"/>
          <w:lang w:val="ky-KG"/>
        </w:rPr>
        <w:t>,</w:t>
      </w:r>
      <w:r w:rsidR="001F2D5D">
        <w:rPr>
          <w:sz w:val="28"/>
          <w:szCs w:val="28"/>
          <w:lang w:val="ky-KG"/>
        </w:rPr>
        <w:t xml:space="preserve"> по агропромышленной тематике и будет оказывать содействие в выполнении механизированных работ сельхозсубъектам КР при возделывании и уборки урожая хлопка, зерновых ку</w:t>
      </w:r>
      <w:r w:rsidR="008D0FFC">
        <w:rPr>
          <w:sz w:val="28"/>
          <w:szCs w:val="28"/>
          <w:lang w:val="ky-KG"/>
        </w:rPr>
        <w:t>льтур, в т.г</w:t>
      </w:r>
      <w:r w:rsidR="00B53C0E">
        <w:rPr>
          <w:sz w:val="28"/>
          <w:szCs w:val="28"/>
          <w:lang w:val="ky-KG"/>
        </w:rPr>
        <w:t>. кукурузы и кормовых культур.</w:t>
      </w:r>
    </w:p>
    <w:p w:rsidR="000C32E1" w:rsidRDefault="001F2D5D" w:rsidP="006747CE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Кыргызская сторона будет содействовать в создании дилерских центров сельхозмашиностро</w:t>
      </w:r>
      <w:r w:rsidR="000C32E1">
        <w:rPr>
          <w:sz w:val="28"/>
          <w:szCs w:val="28"/>
          <w:lang w:val="ky-KG"/>
        </w:rPr>
        <w:t xml:space="preserve">ительных заводов РУ в КР, будет </w:t>
      </w:r>
      <w:r w:rsidR="00061717">
        <w:rPr>
          <w:sz w:val="28"/>
          <w:szCs w:val="28"/>
          <w:lang w:val="ky-KG"/>
        </w:rPr>
        <w:t>оказывать содействие им в исполнении лизинговых программ господдержки ОАО “Айыл Банк”.</w:t>
      </w:r>
    </w:p>
    <w:p w:rsidR="00061717" w:rsidRDefault="00061717" w:rsidP="006747CE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Евразийской </w:t>
      </w:r>
      <w:r w:rsidR="004C0A22">
        <w:rPr>
          <w:sz w:val="28"/>
          <w:szCs w:val="28"/>
          <w:lang w:val="ky-KG"/>
        </w:rPr>
        <w:t xml:space="preserve">экономической комиссии для формирования карты “Агроиндустрия ЕАЭС” через отдел по работе ЕАЭС и вопросам ВТО предложено использовать заявку Министерства в ЕАБР на получение инвестиционного кредита в виде поставок в КР сельскохозяйственной техники на общую сумму 30,0 млн. долларов США. </w:t>
      </w:r>
    </w:p>
    <w:p w:rsidR="004C0A22" w:rsidRDefault="004C0A22" w:rsidP="006747CE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Сотрудники департамента принимали участие в выполнении мероприятий, утвержденных распоряжением ПКР от 1 февраля 2019 года №10-р о своевременном и организованном </w:t>
      </w:r>
      <w:r w:rsidR="005554D6">
        <w:rPr>
          <w:sz w:val="28"/>
          <w:szCs w:val="28"/>
          <w:lang w:val="ky-KG"/>
        </w:rPr>
        <w:t>проведении сезонных полевых сельскохозяйственных работ в 2019 году.</w:t>
      </w:r>
    </w:p>
    <w:p w:rsidR="00912EBA" w:rsidRDefault="005554D6" w:rsidP="00461100">
      <w:pPr>
        <w:ind w:right="-142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В уборке зерновых колосовых культур из имеющихся в наличии у сельхозсубъектов в Ошской, Жалал-Абадской и Баткенской областях участвовали в работе от 80% </w:t>
      </w:r>
      <w:r w:rsidR="00912EBA">
        <w:rPr>
          <w:sz w:val="28"/>
          <w:szCs w:val="28"/>
          <w:lang w:val="ky-KG"/>
        </w:rPr>
        <w:t>до 84% комбайнов, в Чуйской – 94%, Таласс</w:t>
      </w:r>
      <w:r w:rsidR="0037609B">
        <w:rPr>
          <w:sz w:val="28"/>
          <w:szCs w:val="28"/>
          <w:lang w:val="ky-KG"/>
        </w:rPr>
        <w:t>кой- 88%, Иссык-Кульской- 80%, Н</w:t>
      </w:r>
      <w:r w:rsidR="00912EBA">
        <w:rPr>
          <w:sz w:val="28"/>
          <w:szCs w:val="28"/>
          <w:lang w:val="ky-KG"/>
        </w:rPr>
        <w:t>арынской 84%.</w:t>
      </w:r>
    </w:p>
    <w:p w:rsidR="005554D6" w:rsidRDefault="005554D6" w:rsidP="006747CE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="0037609B">
        <w:rPr>
          <w:sz w:val="28"/>
          <w:szCs w:val="28"/>
          <w:lang w:val="ky-KG"/>
        </w:rPr>
        <w:t>Хозяйства Ошской, Жалал-Абадской Баткенской,Таласской областей уборку зерновых провели при помощи частичной переброски комбайнов из одного района в другой по мере созревания зерна. Такую помощь оказывали в Таласской области- 7 комбайнов, в Жалал-Абадской- 27 и в Ошской- 26.</w:t>
      </w:r>
    </w:p>
    <w:p w:rsidR="0037609B" w:rsidRDefault="00145ABA" w:rsidP="006747CE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Хозяйствам </w:t>
      </w:r>
      <w:r w:rsidR="0037609B">
        <w:rPr>
          <w:sz w:val="28"/>
          <w:szCs w:val="28"/>
          <w:lang w:val="ky-KG"/>
        </w:rPr>
        <w:t>Иссык-Кульской</w:t>
      </w:r>
      <w:r w:rsidR="00B53C0E">
        <w:rPr>
          <w:sz w:val="28"/>
          <w:szCs w:val="28"/>
          <w:lang w:val="ky-KG"/>
        </w:rPr>
        <w:t xml:space="preserve"> </w:t>
      </w:r>
      <w:r w:rsidR="0037609B">
        <w:rPr>
          <w:sz w:val="28"/>
          <w:szCs w:val="28"/>
          <w:lang w:val="ky-KG"/>
        </w:rPr>
        <w:t xml:space="preserve">и Нарынской областей </w:t>
      </w:r>
      <w:r>
        <w:rPr>
          <w:sz w:val="28"/>
          <w:szCs w:val="28"/>
          <w:lang w:val="ky-KG"/>
        </w:rPr>
        <w:t>помогали 65 ед. зер</w:t>
      </w:r>
      <w:r w:rsidR="00E12F27">
        <w:rPr>
          <w:sz w:val="28"/>
          <w:szCs w:val="28"/>
          <w:lang w:val="ky-KG"/>
        </w:rPr>
        <w:t>ноуборочных комбайнов из</w:t>
      </w:r>
      <w:r>
        <w:rPr>
          <w:sz w:val="28"/>
          <w:szCs w:val="28"/>
          <w:lang w:val="ky-KG"/>
        </w:rPr>
        <w:t xml:space="preserve"> Чуйской области, а также </w:t>
      </w:r>
      <w:r w:rsidR="0037609B">
        <w:rPr>
          <w:sz w:val="28"/>
          <w:szCs w:val="28"/>
          <w:lang w:val="ky-KG"/>
        </w:rPr>
        <w:t>уб</w:t>
      </w:r>
      <w:r>
        <w:rPr>
          <w:sz w:val="28"/>
          <w:szCs w:val="28"/>
          <w:lang w:val="ky-KG"/>
        </w:rPr>
        <w:t>ирали свои комбайны</w:t>
      </w:r>
      <w:r w:rsidR="0037609B">
        <w:rPr>
          <w:sz w:val="28"/>
          <w:szCs w:val="28"/>
          <w:lang w:val="ky-KG"/>
        </w:rPr>
        <w:t xml:space="preserve"> за счет переброски между своими районами.</w:t>
      </w:r>
    </w:p>
    <w:p w:rsidR="0037609B" w:rsidRDefault="0037609B" w:rsidP="009E1BAC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период уборки урожая зерновых колосовых культур специалисты Департамента активно участвовали и оказывали помощь в работе комбайнов.</w:t>
      </w:r>
    </w:p>
    <w:p w:rsidR="0037609B" w:rsidRDefault="0037609B" w:rsidP="006747CE">
      <w:pPr>
        <w:ind w:right="-142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Информация о работе комбайнов на уборке в разрезе районов каждой области еженедельно представлялась руководству Министерства. </w:t>
      </w:r>
    </w:p>
    <w:p w:rsidR="00343F32" w:rsidRDefault="006747CE" w:rsidP="006747CE">
      <w:pPr>
        <w:shd w:val="clear" w:color="auto" w:fill="FFFFFF"/>
        <w:tabs>
          <w:tab w:val="left" w:pos="9497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</w:t>
      </w:r>
      <w:r w:rsidR="00B53C0E">
        <w:rPr>
          <w:sz w:val="28"/>
          <w:szCs w:val="28"/>
        </w:rPr>
        <w:t>ов семинаров и линеек готовности</w:t>
      </w:r>
      <w:r>
        <w:rPr>
          <w:sz w:val="28"/>
          <w:szCs w:val="28"/>
        </w:rPr>
        <w:t xml:space="preserve"> к уборке зерновых</w:t>
      </w:r>
      <w:r w:rsidR="00343F32">
        <w:rPr>
          <w:sz w:val="28"/>
          <w:szCs w:val="28"/>
        </w:rPr>
        <w:t xml:space="preserve"> Департаментом была подготовлена памятка по вопросу создания в регионах организаций по оказанию помощи сельхозпроизводителям в выполнении механизированных работ (МТС), а также возможности укомплектования их техникой через кредитную линию господдержки ОАО «Айыл Банк». Такие  </w:t>
      </w:r>
      <w:r w:rsidR="00343F32">
        <w:rPr>
          <w:spacing w:val="-1"/>
          <w:sz w:val="28"/>
          <w:szCs w:val="28"/>
        </w:rPr>
        <w:t>семинары-учеб</w:t>
      </w:r>
      <w:r>
        <w:rPr>
          <w:spacing w:val="-1"/>
          <w:sz w:val="28"/>
          <w:szCs w:val="28"/>
        </w:rPr>
        <w:t>ы были проведены в Ошской, Баткенской и</w:t>
      </w:r>
      <w:r w:rsidR="00343F3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Жалал-Абадской областях</w:t>
      </w:r>
      <w:r w:rsidR="00343F32">
        <w:rPr>
          <w:sz w:val="28"/>
          <w:szCs w:val="28"/>
        </w:rPr>
        <w:t xml:space="preserve"> с участием наших специалистов в регионах.</w:t>
      </w:r>
    </w:p>
    <w:p w:rsidR="006747CE" w:rsidRDefault="006747CE" w:rsidP="006747CE">
      <w:pPr>
        <w:shd w:val="clear" w:color="auto" w:fill="FFFFFF"/>
        <w:tabs>
          <w:tab w:val="left" w:pos="9497"/>
        </w:tabs>
        <w:ind w:right="-142" w:firstLine="709"/>
        <w:jc w:val="both"/>
      </w:pPr>
      <w:r>
        <w:rPr>
          <w:sz w:val="28"/>
          <w:szCs w:val="28"/>
        </w:rPr>
        <w:t>Департамент являлся инициатором прошедший Респуб</w:t>
      </w:r>
      <w:r w:rsidR="00B53C0E">
        <w:rPr>
          <w:sz w:val="28"/>
          <w:szCs w:val="28"/>
        </w:rPr>
        <w:t>ликанской выставки «АгроТехЭкспо-2019» в г. Бишкек, 25-27 сентяб</w:t>
      </w:r>
      <w:r>
        <w:rPr>
          <w:sz w:val="28"/>
          <w:szCs w:val="28"/>
        </w:rPr>
        <w:t xml:space="preserve">ря 2019 года, в которой </w:t>
      </w:r>
      <w:r w:rsidR="00F13B6B">
        <w:rPr>
          <w:sz w:val="28"/>
          <w:szCs w:val="28"/>
        </w:rPr>
        <w:t>приняли участии более 75 фирм, компаний, дилеров машиностроительных заводов из 24 стран ближнего и дальнего зарубежья и показали свыше 150 образцов своей продукции.</w:t>
      </w:r>
    </w:p>
    <w:p w:rsidR="00343F32" w:rsidRDefault="00343F32" w:rsidP="006747CE">
      <w:pPr>
        <w:shd w:val="clear" w:color="auto" w:fill="FFFFFF"/>
        <w:tabs>
          <w:tab w:val="left" w:pos="9497"/>
        </w:tabs>
        <w:spacing w:line="324" w:lineRule="exact"/>
        <w:ind w:right="-142" w:firstLine="710"/>
        <w:jc w:val="both"/>
      </w:pPr>
      <w:r>
        <w:rPr>
          <w:sz w:val="28"/>
          <w:szCs w:val="28"/>
        </w:rPr>
        <w:t xml:space="preserve">За истекший период </w:t>
      </w:r>
      <w:r w:rsidR="00F13B6B">
        <w:rPr>
          <w:sz w:val="28"/>
          <w:szCs w:val="28"/>
        </w:rPr>
        <w:t xml:space="preserve">с начала года </w:t>
      </w:r>
      <w:r>
        <w:rPr>
          <w:sz w:val="28"/>
          <w:szCs w:val="28"/>
        </w:rPr>
        <w:t xml:space="preserve">Департаментом были рассмотрены и внесены </w:t>
      </w:r>
      <w:r>
        <w:rPr>
          <w:spacing w:val="-3"/>
          <w:sz w:val="28"/>
          <w:szCs w:val="28"/>
        </w:rPr>
        <w:t xml:space="preserve">предложения по свыше </w:t>
      </w:r>
      <w:r w:rsidR="00F13B6B">
        <w:rPr>
          <w:spacing w:val="-3"/>
          <w:sz w:val="28"/>
          <w:szCs w:val="28"/>
        </w:rPr>
        <w:t>590</w:t>
      </w:r>
      <w:r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документам, из поступивших в адрес </w:t>
      </w:r>
      <w:r>
        <w:rPr>
          <w:spacing w:val="-3"/>
          <w:sz w:val="28"/>
          <w:szCs w:val="28"/>
        </w:rPr>
        <w:lastRenderedPageBreak/>
        <w:t xml:space="preserve">Министерства </w:t>
      </w:r>
      <w:r>
        <w:rPr>
          <w:sz w:val="28"/>
          <w:szCs w:val="28"/>
        </w:rPr>
        <w:t xml:space="preserve">из других министерств, ведомств и сельскохозяйственных субъектов, а также вышестоящих органов. Все поручения и обращения были исполнены </w:t>
      </w:r>
      <w:r>
        <w:rPr>
          <w:spacing w:val="-1"/>
          <w:sz w:val="28"/>
          <w:szCs w:val="28"/>
        </w:rPr>
        <w:t xml:space="preserve">качественно и в установленные сроки. Кроме этого готовятся и передаются в </w:t>
      </w:r>
      <w:r>
        <w:rPr>
          <w:sz w:val="28"/>
          <w:szCs w:val="28"/>
        </w:rPr>
        <w:t>Жогорку Кенеш и Правительство КР от имени руководства Министерства информация и аналитические материалы по вопросам механизации сельхозпроизводства.</w:t>
      </w:r>
    </w:p>
    <w:p w:rsidR="00343F32" w:rsidRDefault="00343F32" w:rsidP="006747CE">
      <w:pPr>
        <w:shd w:val="clear" w:color="auto" w:fill="FFFFFF"/>
        <w:tabs>
          <w:tab w:val="left" w:pos="9497"/>
        </w:tabs>
        <w:spacing w:before="7" w:line="324" w:lineRule="exact"/>
        <w:ind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и даны ответы по проектам постановлений Правительства Кыргызской Республики, </w:t>
      </w:r>
      <w:r w:rsidR="00F13B6B">
        <w:rPr>
          <w:sz w:val="28"/>
          <w:szCs w:val="28"/>
        </w:rPr>
        <w:t>поступившим на согласование от 5</w:t>
      </w:r>
      <w:r>
        <w:rPr>
          <w:sz w:val="28"/>
          <w:szCs w:val="28"/>
        </w:rPr>
        <w:t xml:space="preserve"> других Министерств.</w:t>
      </w:r>
    </w:p>
    <w:p w:rsidR="00F13B6B" w:rsidRDefault="00F13B6B" w:rsidP="006747CE">
      <w:pPr>
        <w:shd w:val="clear" w:color="auto" w:fill="FFFFFF"/>
        <w:tabs>
          <w:tab w:val="left" w:pos="9497"/>
        </w:tabs>
        <w:spacing w:before="7" w:line="324" w:lineRule="exact"/>
        <w:ind w:right="-142" w:firstLine="710"/>
        <w:jc w:val="both"/>
      </w:pPr>
      <w:r>
        <w:rPr>
          <w:sz w:val="28"/>
          <w:szCs w:val="28"/>
        </w:rPr>
        <w:t>В третьем квартале в Департамент обратились семь сельхозсубъектов с просьбой оказать помощь в получении сельхозтехники в лизинг и оказать содействие в ремонте тракторов, полученных в лизинг. Всем им была оказана помощь в решении просьбы совместно с ОАО «Айыл Банк» и с</w:t>
      </w:r>
      <w:r w:rsidR="00B53C0E">
        <w:rPr>
          <w:sz w:val="28"/>
          <w:szCs w:val="28"/>
        </w:rPr>
        <w:t>ервисной службой ОсОО «Автомаш Р</w:t>
      </w:r>
      <w:r>
        <w:rPr>
          <w:sz w:val="28"/>
          <w:szCs w:val="28"/>
        </w:rPr>
        <w:t>адиатор».</w:t>
      </w:r>
    </w:p>
    <w:p w:rsidR="00343F32" w:rsidRDefault="00343F32" w:rsidP="006747CE">
      <w:pPr>
        <w:shd w:val="clear" w:color="auto" w:fill="FFFFFF"/>
        <w:tabs>
          <w:tab w:val="left" w:pos="9356"/>
        </w:tabs>
        <w:spacing w:before="14" w:line="324" w:lineRule="exact"/>
        <w:ind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и в установленные сроки передается информация по исполнению</w:t>
      </w:r>
      <w:r w:rsidR="00F13B6B">
        <w:rPr>
          <w:sz w:val="28"/>
          <w:szCs w:val="28"/>
        </w:rPr>
        <w:t xml:space="preserve"> указа Президента Кыргызской Респу</w:t>
      </w:r>
      <w:r w:rsidR="00E11E96">
        <w:rPr>
          <w:sz w:val="28"/>
          <w:szCs w:val="28"/>
        </w:rPr>
        <w:t>блики от 1</w:t>
      </w:r>
      <w:r w:rsidR="00E11E96">
        <w:rPr>
          <w:sz w:val="28"/>
          <w:szCs w:val="28"/>
          <w:lang w:val="en-US"/>
        </w:rPr>
        <w:t>1</w:t>
      </w:r>
      <w:r w:rsidR="00F13B6B">
        <w:rPr>
          <w:sz w:val="28"/>
          <w:szCs w:val="28"/>
        </w:rPr>
        <w:t xml:space="preserve"> января 201</w:t>
      </w:r>
      <w:r w:rsidR="00E11E96">
        <w:rPr>
          <w:sz w:val="28"/>
          <w:szCs w:val="28"/>
          <w:lang w:val="en-US"/>
        </w:rPr>
        <w:t>9</w:t>
      </w:r>
      <w:r w:rsidR="00E11E96">
        <w:rPr>
          <w:sz w:val="28"/>
          <w:szCs w:val="28"/>
        </w:rPr>
        <w:t xml:space="preserve"> года УП №</w:t>
      </w:r>
      <w:r w:rsidR="00E11E96">
        <w:rPr>
          <w:sz w:val="28"/>
          <w:szCs w:val="28"/>
          <w:lang w:val="en-US"/>
        </w:rPr>
        <w:t>1</w:t>
      </w:r>
      <w:r w:rsidR="00E11E96">
        <w:rPr>
          <w:sz w:val="28"/>
          <w:szCs w:val="28"/>
        </w:rPr>
        <w:t xml:space="preserve"> «Об объявлении 201</w:t>
      </w:r>
      <w:r w:rsidR="00E11E96">
        <w:rPr>
          <w:sz w:val="28"/>
          <w:szCs w:val="28"/>
          <w:lang w:val="en-US"/>
        </w:rPr>
        <w:t>9</w:t>
      </w:r>
      <w:r w:rsidR="00E11E96">
        <w:rPr>
          <w:sz w:val="28"/>
          <w:szCs w:val="28"/>
        </w:rPr>
        <w:t xml:space="preserve"> года Г</w:t>
      </w:r>
      <w:r w:rsidR="00F13B6B">
        <w:rPr>
          <w:sz w:val="28"/>
          <w:szCs w:val="28"/>
        </w:rPr>
        <w:t>одом развития регионов</w:t>
      </w:r>
      <w:r w:rsidR="00E11E96">
        <w:rPr>
          <w:sz w:val="28"/>
          <w:szCs w:val="28"/>
        </w:rPr>
        <w:t xml:space="preserve"> и цифровизации страны</w:t>
      </w:r>
      <w:r w:rsidR="00F13B6B">
        <w:rPr>
          <w:sz w:val="28"/>
          <w:szCs w:val="28"/>
        </w:rPr>
        <w:t xml:space="preserve">», Указа Президента КР «О государственной стратегии антикоррупционной политики Кыргызской Республики и </w:t>
      </w:r>
      <w:r w:rsidR="009E1BAC">
        <w:rPr>
          <w:sz w:val="28"/>
          <w:szCs w:val="28"/>
        </w:rPr>
        <w:t>мерах по противодействию коррупции» от 2 февраля 2012 года №25</w:t>
      </w:r>
      <w:r w:rsidR="00B53C0E">
        <w:rPr>
          <w:sz w:val="28"/>
          <w:szCs w:val="28"/>
        </w:rPr>
        <w:t>,</w:t>
      </w:r>
      <w:r w:rsidR="003A49FD">
        <w:rPr>
          <w:sz w:val="28"/>
          <w:szCs w:val="28"/>
        </w:rPr>
        <w:t xml:space="preserve"> </w:t>
      </w:r>
      <w:r w:rsidR="009E1BAC">
        <w:rPr>
          <w:sz w:val="28"/>
          <w:szCs w:val="28"/>
        </w:rPr>
        <w:t xml:space="preserve"> постановления Правительства КР «Об утверждении Плана мероприятий по реализации Концепции повышения правовой культуры населения КР на 2016-2020годы» от 14 марта 2016 года №122, </w:t>
      </w:r>
      <w:r w:rsidR="00F13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Плана действий ПК</w:t>
      </w:r>
      <w:r w:rsidR="009E1BAC">
        <w:rPr>
          <w:sz w:val="28"/>
          <w:szCs w:val="28"/>
        </w:rPr>
        <w:t>Р по реализации программы ПКР «С</w:t>
      </w:r>
      <w:r>
        <w:rPr>
          <w:sz w:val="28"/>
          <w:szCs w:val="28"/>
        </w:rPr>
        <w:t xml:space="preserve">табильность, доверие и новые возможности» и Плана действий/обязательств </w:t>
      </w:r>
      <w:r>
        <w:rPr>
          <w:spacing w:val="-1"/>
          <w:sz w:val="28"/>
          <w:szCs w:val="28"/>
        </w:rPr>
        <w:t xml:space="preserve">министра сельского хозяйства, пищевой промышленности и мелиорации КР по </w:t>
      </w:r>
      <w:r>
        <w:rPr>
          <w:sz w:val="28"/>
          <w:szCs w:val="28"/>
        </w:rPr>
        <w:t xml:space="preserve">достижению целей/задач Программы ПКР </w:t>
      </w:r>
      <w:r w:rsidR="009E1BAC">
        <w:rPr>
          <w:sz w:val="28"/>
          <w:szCs w:val="28"/>
        </w:rPr>
        <w:t>и Программы министра на 100 дней в отдел аграрной</w:t>
      </w:r>
      <w:r>
        <w:rPr>
          <w:sz w:val="28"/>
          <w:szCs w:val="28"/>
        </w:rPr>
        <w:t xml:space="preserve"> политики и прогнозирования развития сельского хозяйства.</w:t>
      </w:r>
      <w:r w:rsidR="009E1BAC">
        <w:rPr>
          <w:sz w:val="28"/>
          <w:szCs w:val="28"/>
        </w:rPr>
        <w:t xml:space="preserve"> На вебсайте Министерства в интернете размещаются предложения о возможности поставки нашим земледельцам новых образцов сельскохозяйственной техники отечественными поставщиками и заводами-изготовителями ближнего и дальнего зарубежья.</w:t>
      </w:r>
    </w:p>
    <w:p w:rsidR="00343F32" w:rsidRPr="00D445C9" w:rsidRDefault="00343F32" w:rsidP="009E1BAC">
      <w:pPr>
        <w:shd w:val="clear" w:color="auto" w:fill="FFFFFF"/>
        <w:tabs>
          <w:tab w:val="left" w:pos="9497"/>
        </w:tabs>
        <w:spacing w:before="14" w:line="324" w:lineRule="exact"/>
        <w:ind w:left="-426" w:right="-1" w:firstLine="710"/>
        <w:rPr>
          <w:sz w:val="18"/>
          <w:szCs w:val="18"/>
          <w:lang w:val="en-US"/>
        </w:rPr>
      </w:pPr>
    </w:p>
    <w:p w:rsidR="00343F32" w:rsidRPr="00255E06" w:rsidRDefault="00343F32" w:rsidP="00343F32">
      <w:pPr>
        <w:rPr>
          <w:sz w:val="18"/>
          <w:szCs w:val="18"/>
        </w:rPr>
      </w:pPr>
    </w:p>
    <w:p w:rsidR="00514841" w:rsidRDefault="00FC1297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Default="007E21ED">
      <w:pPr>
        <w:rPr>
          <w:lang w:val="ky-KG"/>
        </w:rPr>
      </w:pPr>
    </w:p>
    <w:p w:rsidR="007E21ED" w:rsidRPr="00DF55DF" w:rsidRDefault="007E21ED">
      <w:pPr>
        <w:rPr>
          <w:lang w:val="en-US"/>
        </w:rPr>
      </w:pPr>
    </w:p>
    <w:p w:rsidR="007E21ED" w:rsidRPr="00DF55DF" w:rsidRDefault="007E21ED">
      <w:pPr>
        <w:rPr>
          <w:lang w:val="en-US"/>
        </w:rPr>
      </w:pPr>
    </w:p>
    <w:p w:rsidR="00E11E96" w:rsidRDefault="00E11E96">
      <w:pPr>
        <w:rPr>
          <w:lang w:val="ky-KG"/>
        </w:rPr>
      </w:pPr>
    </w:p>
    <w:p w:rsidR="00E11E96" w:rsidRDefault="00E11E96">
      <w:pPr>
        <w:rPr>
          <w:lang w:val="ky-KG"/>
        </w:rPr>
      </w:pPr>
    </w:p>
    <w:p w:rsidR="00E11E96" w:rsidRDefault="00E11E96">
      <w:pPr>
        <w:rPr>
          <w:lang w:val="ky-KG"/>
        </w:rPr>
      </w:pPr>
    </w:p>
    <w:sectPr w:rsidR="00E11E96" w:rsidSect="009E1BAC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3F32"/>
    <w:rsid w:val="00061717"/>
    <w:rsid w:val="000A05B7"/>
    <w:rsid w:val="000C32E1"/>
    <w:rsid w:val="000F27B1"/>
    <w:rsid w:val="0011565A"/>
    <w:rsid w:val="00121157"/>
    <w:rsid w:val="00145ABA"/>
    <w:rsid w:val="001A0A56"/>
    <w:rsid w:val="001D4324"/>
    <w:rsid w:val="001F2D5D"/>
    <w:rsid w:val="00343F32"/>
    <w:rsid w:val="0037609B"/>
    <w:rsid w:val="003A49FD"/>
    <w:rsid w:val="00461100"/>
    <w:rsid w:val="004C0A22"/>
    <w:rsid w:val="005554D6"/>
    <w:rsid w:val="0056788F"/>
    <w:rsid w:val="005D5CB1"/>
    <w:rsid w:val="005D64B3"/>
    <w:rsid w:val="006123B4"/>
    <w:rsid w:val="006747CE"/>
    <w:rsid w:val="006971A9"/>
    <w:rsid w:val="006B4DD3"/>
    <w:rsid w:val="007E21ED"/>
    <w:rsid w:val="00820AF5"/>
    <w:rsid w:val="008D0FFC"/>
    <w:rsid w:val="00912EBA"/>
    <w:rsid w:val="009E1BAC"/>
    <w:rsid w:val="00B53C0E"/>
    <w:rsid w:val="00C61664"/>
    <w:rsid w:val="00CF29C2"/>
    <w:rsid w:val="00D05ABD"/>
    <w:rsid w:val="00D445C9"/>
    <w:rsid w:val="00D74FC6"/>
    <w:rsid w:val="00D85D4E"/>
    <w:rsid w:val="00DF55DF"/>
    <w:rsid w:val="00DF7E4B"/>
    <w:rsid w:val="00E11E96"/>
    <w:rsid w:val="00E12F27"/>
    <w:rsid w:val="00E5354B"/>
    <w:rsid w:val="00E96208"/>
    <w:rsid w:val="00F13B6B"/>
    <w:rsid w:val="00F556BC"/>
    <w:rsid w:val="00FC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F32"/>
    <w:pPr>
      <w:keepNext/>
      <w:outlineLvl w:val="0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F32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43F32"/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343F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43F32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343F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aliases w:val="Дооранов,чсамя"/>
    <w:link w:val="a6"/>
    <w:uiPriority w:val="1"/>
    <w:qFormat/>
    <w:rsid w:val="00343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ооранов Знак,чсамя Знак"/>
    <w:basedOn w:val="a0"/>
    <w:link w:val="a5"/>
    <w:uiPriority w:val="1"/>
    <w:locked/>
    <w:rsid w:val="00343F3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E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2019-10-08T07:14:00Z</cp:lastPrinted>
  <dcterms:created xsi:type="dcterms:W3CDTF">2019-10-07T09:59:00Z</dcterms:created>
  <dcterms:modified xsi:type="dcterms:W3CDTF">2019-10-22T08:17:00Z</dcterms:modified>
</cp:coreProperties>
</file>