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FC" w:rsidRDefault="001716FC">
      <w:pPr>
        <w:pStyle w:val="tkForma"/>
      </w:pPr>
      <w:bookmarkStart w:id="0" w:name="_GoBack"/>
      <w:bookmarkEnd w:id="0"/>
      <w:r>
        <w:t>ЗАКОН КЫРГЫЗСКОЙ РЕСПУБЛИКИ</w:t>
      </w:r>
    </w:p>
    <w:p w:rsidR="001716FC" w:rsidRDefault="001716FC">
      <w:pPr>
        <w:pStyle w:val="tkRekvizit"/>
      </w:pPr>
      <w:r>
        <w:t>г.Бишкек, от 26 января 2009 года N 30</w:t>
      </w:r>
    </w:p>
    <w:p w:rsidR="001716FC" w:rsidRDefault="001716FC">
      <w:pPr>
        <w:pStyle w:val="tkNazvanie"/>
      </w:pPr>
      <w:r>
        <w:t>О пастбищах</w:t>
      </w:r>
    </w:p>
    <w:p w:rsidR="001716FC" w:rsidRDefault="001716FC">
      <w:pPr>
        <w:pStyle w:val="tkRedakcijaSpisok"/>
      </w:pPr>
      <w:r>
        <w:t xml:space="preserve">(В редакции Законов КР от 11 июля 2011 года N 91, 28 декабря 2011 года N 254, 7 мая 2016 года </w:t>
      </w:r>
      <w:r>
        <w:rPr>
          <w:lang w:val="en-US"/>
        </w:rPr>
        <w:t>N</w:t>
      </w:r>
      <w:r>
        <w:t xml:space="preserve"> 56)</w:t>
      </w:r>
    </w:p>
    <w:p w:rsidR="001716FC" w:rsidRDefault="001716FC">
      <w:pPr>
        <w:pStyle w:val="tkZagolovok5"/>
      </w:pPr>
      <w:r>
        <w:t>Статья 1. Законодательство Кыргызской Республики о пастбищах</w:t>
      </w:r>
    </w:p>
    <w:p w:rsidR="001716FC" w:rsidRDefault="001716FC">
      <w:pPr>
        <w:pStyle w:val="tkTekst"/>
      </w:pPr>
      <w:r>
        <w:t>Управление пастбищами, их улучшение и использование регулируются Земельным кодексом Кыргызской Республики, настоящим Законом, а также соответствующим законодательством и другими нормативными правовыми актами Кыргызской Республики.</w:t>
      </w:r>
    </w:p>
    <w:p w:rsidR="001716FC" w:rsidRDefault="001716FC">
      <w:pPr>
        <w:pStyle w:val="tkTekst"/>
      </w:pPr>
      <w:r>
        <w:t>Нормативные правовые акты государственных органов и органов местного самоуправления Кыргызской Республики, регулирующие отношения в области управления, улучшения и использования пастбищ, кроме пастбищ государственного лесного фонда, должны соответствовать требованиям Земельного кодекса Кыргызской Республики и настоящего Закона.</w:t>
      </w:r>
    </w:p>
    <w:p w:rsidR="001716FC" w:rsidRDefault="001716FC">
      <w:pPr>
        <w:pStyle w:val="tkZagolovok5"/>
      </w:pPr>
      <w:r>
        <w:t>Статья 2. Основные понятия, применяемые в настоящем Законе</w:t>
      </w:r>
    </w:p>
    <w:p w:rsidR="001716FC" w:rsidRDefault="001716FC">
      <w:pPr>
        <w:pStyle w:val="tkTekst"/>
      </w:pPr>
      <w:r>
        <w:rPr>
          <w:b/>
          <w:bCs/>
        </w:rPr>
        <w:t>Пастбища</w:t>
      </w:r>
      <w:r>
        <w:t xml:space="preserve"> - вид сельскохозяйственных угодий, покрытых травянистой растительностью, используемых в виде подножного корма для выпаса скота и в иных целях, отраженных в земельно-учетных данных.</w:t>
      </w:r>
    </w:p>
    <w:p w:rsidR="001716FC" w:rsidRDefault="001716FC">
      <w:pPr>
        <w:pStyle w:val="tkTekst"/>
      </w:pPr>
      <w:r>
        <w:rPr>
          <w:b/>
          <w:bCs/>
        </w:rPr>
        <w:t>Органы местного самоуправления</w:t>
      </w:r>
      <w:r>
        <w:t xml:space="preserve"> - представительные, исполнительные и другие органы, обеспечивающие решение вопросов местного значения.</w:t>
      </w:r>
    </w:p>
    <w:p w:rsidR="001716FC" w:rsidRDefault="001716FC">
      <w:pPr>
        <w:pStyle w:val="tkTekst"/>
      </w:pPr>
      <w:r>
        <w:rPr>
          <w:b/>
          <w:bCs/>
        </w:rPr>
        <w:t>Уполномоченный государственный орган</w:t>
      </w:r>
      <w:r>
        <w:t xml:space="preserve"> - государственный орган в области управления пастбищами, определяемый Правительством Кыргызской Республики.</w:t>
      </w:r>
    </w:p>
    <w:p w:rsidR="001716FC" w:rsidRDefault="001716FC">
      <w:pPr>
        <w:pStyle w:val="tkTekst"/>
      </w:pPr>
      <w:r>
        <w:rPr>
          <w:b/>
          <w:bCs/>
        </w:rPr>
        <w:t>Государственная комиссия по установлению границ пастбищ</w:t>
      </w:r>
      <w:r>
        <w:t xml:space="preserve"> - временная государственная комиссия, созданная решением Правительства Кыргызской Республики.</w:t>
      </w:r>
    </w:p>
    <w:p w:rsidR="001716FC" w:rsidRDefault="001716FC">
      <w:pPr>
        <w:pStyle w:val="tkTekst"/>
      </w:pPr>
      <w:r>
        <w:rPr>
          <w:b/>
          <w:bCs/>
        </w:rPr>
        <w:t>Объекты пастбищной инфраструктуры</w:t>
      </w:r>
      <w:r>
        <w:t xml:space="preserve"> - сооружения, мосты, дороги, скотопрогонные трассы, скотоостановочные и водопойные площадки, баки для купки овец, кошары и отгороженные места, предназначенные для нужд выпасаемого скота, сезонного проживания, соответствующие сооружения пастухов и иное недвижимое имущество, необходимое для содержания и функционирования пастбищ.</w:t>
      </w:r>
    </w:p>
    <w:p w:rsidR="001716FC" w:rsidRDefault="001716FC">
      <w:pPr>
        <w:pStyle w:val="tkTekst"/>
      </w:pPr>
      <w:r>
        <w:rPr>
          <w:b/>
          <w:bCs/>
        </w:rPr>
        <w:t>Оптимальная нагрузка</w:t>
      </w:r>
      <w:r>
        <w:t xml:space="preserve"> - количество единиц скота на площадь, на которой возможно выпасать скот без нанесения ущерба ботаническому составу пастбищного травостоя, его производительности и экологической целостности пастбищ.</w:t>
      </w:r>
    </w:p>
    <w:p w:rsidR="001716FC" w:rsidRDefault="001716FC">
      <w:pPr>
        <w:pStyle w:val="tkTekst"/>
      </w:pPr>
      <w:r>
        <w:rPr>
          <w:b/>
          <w:bCs/>
        </w:rPr>
        <w:t>Пастбищепользователи</w:t>
      </w:r>
      <w:r>
        <w:t xml:space="preserve"> - физические и юридические лица Кыргызской Республики, имеющие право на использование пастбищ.</w:t>
      </w:r>
    </w:p>
    <w:p w:rsidR="001716FC" w:rsidRDefault="001716FC">
      <w:pPr>
        <w:pStyle w:val="tkTekst"/>
      </w:pPr>
      <w:r>
        <w:rPr>
          <w:b/>
          <w:bCs/>
        </w:rPr>
        <w:t>Объединение пастбищепользователей</w:t>
      </w:r>
      <w:r>
        <w:t xml:space="preserve"> - общественная организация на территории местного самоуправления, которая представляет интересы пастбищепользователей соответствующей административно-территориальной единицы в отношении использования пастбищ.</w:t>
      </w:r>
    </w:p>
    <w:p w:rsidR="001716FC" w:rsidRDefault="001716FC">
      <w:pPr>
        <w:pStyle w:val="tkTekst"/>
      </w:pPr>
      <w:r>
        <w:rPr>
          <w:b/>
          <w:bCs/>
        </w:rPr>
        <w:t>Жайыт комитет</w:t>
      </w:r>
      <w:r>
        <w:t xml:space="preserve"> - исполнительный орган объединения пастбищепользователей.</w:t>
      </w:r>
    </w:p>
    <w:p w:rsidR="001716FC" w:rsidRDefault="001716FC">
      <w:pPr>
        <w:pStyle w:val="tkTekst"/>
      </w:pPr>
      <w:r>
        <w:rPr>
          <w:b/>
          <w:bCs/>
        </w:rPr>
        <w:t>План сообщества по управлению и использованию пастбищ</w:t>
      </w:r>
      <w:r>
        <w:t xml:space="preserve"> - план, охватывающий период в пять лет, по управлению и использованию пастбищ, находящихся в государственной собственности.</w:t>
      </w:r>
    </w:p>
    <w:p w:rsidR="001716FC" w:rsidRDefault="001716FC">
      <w:pPr>
        <w:pStyle w:val="tkTekst"/>
      </w:pPr>
      <w:r>
        <w:rPr>
          <w:b/>
          <w:bCs/>
        </w:rPr>
        <w:t>Ежегодный план использования пастбищ</w:t>
      </w:r>
      <w:r>
        <w:t xml:space="preserve"> - план, определяющий разрешенное и согласованное использование пастбищ, которые находятся в управлении данного местного самоуправления.</w:t>
      </w:r>
    </w:p>
    <w:p w:rsidR="001716FC" w:rsidRDefault="001716FC">
      <w:pPr>
        <w:pStyle w:val="tkTekst"/>
      </w:pPr>
      <w:r>
        <w:rPr>
          <w:b/>
          <w:bCs/>
        </w:rPr>
        <w:lastRenderedPageBreak/>
        <w:t>Пастбищный билет</w:t>
      </w:r>
      <w:r>
        <w:t xml:space="preserve"> - документ, предоставляющий право использования пастбищ для выпаса скота и наделяющий пастбищепользователя статусом члена объединения пастбищепользователей.</w:t>
      </w:r>
    </w:p>
    <w:p w:rsidR="001716FC" w:rsidRDefault="001716FC">
      <w:pPr>
        <w:pStyle w:val="tkTekst"/>
      </w:pPr>
      <w:r>
        <w:rPr>
          <w:b/>
          <w:bCs/>
        </w:rPr>
        <w:t>Использование пастбищ в иных целях</w:t>
      </w:r>
      <w:r>
        <w:t xml:space="preserve"> - использование пастбищных ресурсов в других целях, кроме выпаса скота, к которым относятся, но не ограничивается, охота, пчеловодство, сбор лекарственных трав, плодов и ягод, заготовка сена и топлива, добыча общераспространенных полезных ископаемых, туризм и отдых граждан.</w:t>
      </w:r>
    </w:p>
    <w:p w:rsidR="001716FC" w:rsidRDefault="001716FC">
      <w:pPr>
        <w:pStyle w:val="tkTekst"/>
      </w:pPr>
      <w:r>
        <w:rPr>
          <w:b/>
          <w:bCs/>
        </w:rPr>
        <w:t>Скотопрогоны</w:t>
      </w:r>
      <w:r>
        <w:t xml:space="preserve"> - участки пастбищ, определяемые жайыт комитетом, для перегона либо перемещения скота между пастбищами.</w:t>
      </w:r>
    </w:p>
    <w:p w:rsidR="001716FC" w:rsidRDefault="001716FC">
      <w:pPr>
        <w:pStyle w:val="tkRedakcijaTekst"/>
      </w:pPr>
      <w:r>
        <w:t>(В редакции Законов КР от 11 июля 2011 года N 91, 28 декабря 2011 года N 254)</w:t>
      </w:r>
    </w:p>
    <w:p w:rsidR="001716FC" w:rsidRDefault="001716FC">
      <w:pPr>
        <w:pStyle w:val="tkZagolovok5"/>
      </w:pPr>
      <w:r>
        <w:t>Статья 3. Право собственности и установление границ пастбищ</w:t>
      </w:r>
    </w:p>
    <w:p w:rsidR="001716FC" w:rsidRDefault="001716FC">
      <w:pPr>
        <w:pStyle w:val="tkTekst"/>
      </w:pPr>
      <w:r>
        <w:t>1. Пастбища находятся в исключительной собственности Кыргызской Республики.</w:t>
      </w:r>
    </w:p>
    <w:p w:rsidR="001716FC" w:rsidRDefault="001716FC">
      <w:pPr>
        <w:pStyle w:val="tkTekst"/>
      </w:pPr>
      <w:r>
        <w:t>2. Границы пастбищ должны быть установлены на основе распределения их в границах бывших советских и коллективных хозяйств с учетом границ существующих административно-территориальных единиц.</w:t>
      </w:r>
    </w:p>
    <w:p w:rsidR="001716FC" w:rsidRDefault="001716FC">
      <w:pPr>
        <w:pStyle w:val="tkTekst"/>
      </w:pPr>
      <w:r>
        <w:t>В случае возникновения в процессе установления границ споров границы участков пастбищ, передаваемых органам местного самоуправления в соответствии со статьей 4 настоящего Закона, устанавливаются:</w:t>
      </w:r>
    </w:p>
    <w:p w:rsidR="001716FC" w:rsidRDefault="001716FC">
      <w:pPr>
        <w:pStyle w:val="tkTekst"/>
      </w:pPr>
      <w:r>
        <w:t>- в границах земель, предоставленных колхозам и совхозам по государственному акту в пользование;</w:t>
      </w:r>
    </w:p>
    <w:p w:rsidR="001716FC" w:rsidRDefault="001716FC">
      <w:pPr>
        <w:pStyle w:val="tkTekst"/>
      </w:pPr>
      <w:r>
        <w:t>- в границах земель, входивших в состав государственного земельного запаса, использовавшихся колхозами и совхозами на основе долгосрочного пользования, в соответствии с материалами по установлению границ хозяйствующих субъектов.</w:t>
      </w:r>
    </w:p>
    <w:p w:rsidR="001716FC" w:rsidRDefault="001716FC">
      <w:pPr>
        <w:pStyle w:val="tkTekst"/>
      </w:pPr>
      <w:r>
        <w:t>Положения абзаца четвертого настоящей части не распространяются на земли лесного фонда, возвращенные в состав государственного лесного фонда 15 апреля 1997 года.</w:t>
      </w:r>
    </w:p>
    <w:p w:rsidR="001716FC" w:rsidRDefault="001716FC">
      <w:pPr>
        <w:pStyle w:val="tkRedakcijaTekst"/>
      </w:pPr>
      <w:r>
        <w:t>3. (Утратила силу в соответствии с Законом КР от 28 декабря 2011 года N 254)</w:t>
      </w:r>
    </w:p>
    <w:p w:rsidR="001716FC" w:rsidRDefault="001716FC">
      <w:pPr>
        <w:pStyle w:val="tkTekst"/>
      </w:pPr>
      <w:r>
        <w:t>4. Установление границ пастбищ должно проводиться местной комиссией, образованной местной государственной администрацией. В состав комиссии входят главы исполнительного органа местного самоуправления каждой сопредельной территории местного самоуправления, представители местного кенеша, представитель уполномоченного органа по вопросам окружающей среды и лесного хозяйства, представители объединений пастбищепользователей сопредельных территорий местного самоуправления, специалисты по землеустройству государственной администрации области и уполномоченного государственного органа в сфере регистрации прав на недвижимое имущество.</w:t>
      </w:r>
    </w:p>
    <w:p w:rsidR="001716FC" w:rsidRDefault="001716FC">
      <w:pPr>
        <w:pStyle w:val="tkTekst"/>
      </w:pPr>
      <w:r>
        <w:t>5. Правительством Кыргызской Республики может быть создана государственная комиссия по установлению границ пастбищ, уполномоченная разрешать споры, не решенные комиссиями, созданными в соответствии с частью 4 настоящей статьи, либо комиссиями областных рабочих групп, и обеспечивающая подготовку окончательных рекомендаций Правительству Кыргызской Республики в отношении пастбищных границ. Данная комиссия вправе создать рабочие группы в каждой области, уполномоченные урегулировать споры между органами местного самоуправления, касающиеся пастбищных границ, утверждать и представлять государственной комиссии пастбищные границы, определенные местными комиссиями согласно части 2 настоящей статьи, с учетом настоящих границ административно-территориальных единиц местных айылных аймаков.</w:t>
      </w:r>
    </w:p>
    <w:p w:rsidR="001716FC" w:rsidRDefault="001716FC">
      <w:pPr>
        <w:pStyle w:val="tkKomentarij"/>
      </w:pPr>
      <w:r>
        <w:t>См.:</w:t>
      </w:r>
    </w:p>
    <w:p w:rsidR="001716FC" w:rsidRDefault="001716FC">
      <w:pPr>
        <w:pStyle w:val="tkKomentarij"/>
      </w:pPr>
      <w:r>
        <w:t>Положение о Государственной комиссии по установлению границ пастбищ (утверждено постановлением Правительства КР от 19 июня 2009 года N 386);</w:t>
      </w:r>
    </w:p>
    <w:p w:rsidR="001716FC" w:rsidRDefault="001716FC">
      <w:pPr>
        <w:pStyle w:val="tkKomentarij"/>
      </w:pPr>
      <w:r>
        <w:t>Положение об областных рабочих группах и местных комиссиях (районных) по установлению границ пастбищ (утверждено постановлением Правительства КР от 19 июня 2009 года N 386)</w:t>
      </w:r>
    </w:p>
    <w:p w:rsidR="001716FC" w:rsidRDefault="001716FC">
      <w:pPr>
        <w:pStyle w:val="tkTekst"/>
      </w:pPr>
      <w:r>
        <w:lastRenderedPageBreak/>
        <w:t>5-1. В свое время переданные в пользование на основе государственного акта пастбища, границы земель, входящие в состав государственного земельного запаса, в соответствии с настоящими административно-территориальными единицами местных айылных аймаков находятся в ведении соответствующего айылного аймака. Возможна передача пастбищ в пользование пастбищепользователям (жайыт комитетам) соответствующих айылных аймаков при обязательном приобретении пастбищного билета в соответствии со сроками государственного акта.</w:t>
      </w:r>
    </w:p>
    <w:p w:rsidR="001716FC" w:rsidRDefault="001716FC">
      <w:pPr>
        <w:pStyle w:val="tkTekst"/>
      </w:pPr>
      <w:r>
        <w:t>6. Утверждение границ пастбищ осуществляется Правительством Кыргызской Республики на основании рекомендаций государственной комиссии по установлению границ пастбищ.</w:t>
      </w:r>
    </w:p>
    <w:p w:rsidR="001716FC" w:rsidRDefault="001716FC">
      <w:pPr>
        <w:pStyle w:val="tkRedakcijaTekst"/>
      </w:pPr>
      <w:r>
        <w:t xml:space="preserve">(В редакции Законов КР от 11 июля 2011 года N 91, 28 декабря 2011 года N 254, 7 мая 2016 года </w:t>
      </w:r>
      <w:r>
        <w:rPr>
          <w:lang w:val="en-US"/>
        </w:rPr>
        <w:t>N</w:t>
      </w:r>
      <w:r>
        <w:t xml:space="preserve"> 56)</w:t>
      </w:r>
    </w:p>
    <w:p w:rsidR="001716FC" w:rsidRDefault="001716FC">
      <w:pPr>
        <w:pStyle w:val="tkZagolovok5"/>
      </w:pPr>
      <w:r>
        <w:t>Статья 3-1. Использование пастбищ</w:t>
      </w:r>
    </w:p>
    <w:p w:rsidR="001716FC" w:rsidRDefault="001716FC">
      <w:pPr>
        <w:pStyle w:val="tkTekst"/>
      </w:pPr>
      <w:r>
        <w:t>1. Использование пастбищ осуществляется в соответствии с планом управления пастбищами.</w:t>
      </w:r>
    </w:p>
    <w:p w:rsidR="001716FC" w:rsidRDefault="001716FC">
      <w:pPr>
        <w:pStyle w:val="tkTekst"/>
      </w:pPr>
      <w:r>
        <w:t>2. Использование пастбищ для выпаса скота осуществляется на основании пастбищных билетов.</w:t>
      </w:r>
    </w:p>
    <w:p w:rsidR="001716FC" w:rsidRDefault="001716FC">
      <w:pPr>
        <w:pStyle w:val="tkTekst"/>
      </w:pPr>
      <w:r>
        <w:t>3. Использование пастбищ в иных целях осуществляется на основе договоров об использовании пастбищ в иных целях.</w:t>
      </w:r>
    </w:p>
    <w:p w:rsidR="001716FC" w:rsidRDefault="001716FC">
      <w:pPr>
        <w:pStyle w:val="tkRedakcijaTekst"/>
      </w:pPr>
      <w:r>
        <w:t>(В редакции Закона КР от 28 декабря 2011 года N 254)</w:t>
      </w:r>
    </w:p>
    <w:p w:rsidR="001716FC" w:rsidRDefault="001716FC">
      <w:pPr>
        <w:pStyle w:val="tkZagolovok5"/>
      </w:pPr>
      <w:r>
        <w:t>Статья 4. Полномочия местного самоуправления</w:t>
      </w:r>
    </w:p>
    <w:p w:rsidR="001716FC" w:rsidRDefault="001716FC">
      <w:pPr>
        <w:pStyle w:val="tkTekst"/>
      </w:pPr>
      <w:r>
        <w:t>1. Ответственность и контроль за управлением государственными пастбищными угодьями, кроме права распоряжения, передается органам местного самоуправления.</w:t>
      </w:r>
    </w:p>
    <w:p w:rsidR="001716FC" w:rsidRDefault="001716FC">
      <w:pPr>
        <w:pStyle w:val="tkTekst"/>
      </w:pPr>
      <w:r>
        <w:t>2. Орган местного самоуправления вправе делегировать полномочия по управлению и использованию пастбищ объединениям пастбищепользователей.</w:t>
      </w:r>
    </w:p>
    <w:p w:rsidR="001716FC" w:rsidRDefault="001716FC">
      <w:pPr>
        <w:pStyle w:val="tkTekst"/>
      </w:pPr>
      <w:r>
        <w:t>3. Представительный орган местного самоуправления ежегодно утверждает планы сообществ по использованию пастбищ, а также отчеты об их исполнении.</w:t>
      </w:r>
    </w:p>
    <w:p w:rsidR="001716FC" w:rsidRDefault="001716FC">
      <w:pPr>
        <w:pStyle w:val="tkTekst"/>
      </w:pPr>
      <w:r>
        <w:t>4. Вмешательство государственных органов и местной государственной администрации в деятельность органов местного самоуправления и объединений пастбищепользователей по использованию пастбищ не допускается, за исключением случаев, предусмотренных законодательством Кыргызской Республики.</w:t>
      </w:r>
    </w:p>
    <w:p w:rsidR="001716FC" w:rsidRDefault="001716FC">
      <w:pPr>
        <w:pStyle w:val="tkRedakcijaTekst"/>
      </w:pPr>
      <w:r>
        <w:t>(В редакции Закона КР от 28 декабря 2011 года N 254)</w:t>
      </w:r>
    </w:p>
    <w:p w:rsidR="001716FC" w:rsidRDefault="001716FC">
      <w:pPr>
        <w:pStyle w:val="tkZagolovok5"/>
      </w:pPr>
      <w:r>
        <w:t>Статья 5. Объединение пастбищепользователей</w:t>
      </w:r>
    </w:p>
    <w:p w:rsidR="001716FC" w:rsidRDefault="001716FC">
      <w:pPr>
        <w:pStyle w:val="tkTekst"/>
      </w:pPr>
      <w:r>
        <w:t>1. Местное сообщество создает объединение пастбищепользователей, представляющее интересы владельцев скота и других пользователей пастбищ данной территориальной единицы в отношении пользования и улучшения пастбищ.</w:t>
      </w:r>
    </w:p>
    <w:p w:rsidR="001716FC" w:rsidRDefault="001716FC">
      <w:pPr>
        <w:pStyle w:val="tkTekst"/>
      </w:pPr>
      <w:r>
        <w:t>2. Объединения пастбищепользователей могут быть учреждены как органы территориального общественного самоуправления и подлежат государственной регистрации в качестве юридического лица в органах юстиции.</w:t>
      </w:r>
    </w:p>
    <w:p w:rsidR="001716FC" w:rsidRDefault="001716FC">
      <w:pPr>
        <w:pStyle w:val="tkTekst"/>
      </w:pPr>
      <w:r>
        <w:t>3. Члены объединения пастбищепользователей вправе требовать от объединения исполнения положений настоящего Закона, а также предоставления им любой информации о деятельности объединения.</w:t>
      </w:r>
    </w:p>
    <w:p w:rsidR="001716FC" w:rsidRDefault="001716FC">
      <w:pPr>
        <w:pStyle w:val="tkTekst"/>
      </w:pPr>
      <w:r>
        <w:t>4. Пастбищепользователи несут ответственность перед объединением за исполнение планов использования пастбищ.</w:t>
      </w:r>
    </w:p>
    <w:p w:rsidR="001716FC" w:rsidRDefault="001716FC">
      <w:pPr>
        <w:pStyle w:val="tkRedakcijaTekst"/>
      </w:pPr>
      <w:r>
        <w:t>(В редакции Закона КР от 28 декабря 2011 года N 254)</w:t>
      </w:r>
    </w:p>
    <w:p w:rsidR="001716FC" w:rsidRDefault="001716FC">
      <w:pPr>
        <w:pStyle w:val="tkZagolovok5"/>
      </w:pPr>
      <w:r>
        <w:t>Статья 6. Жайыт комитет</w:t>
      </w:r>
    </w:p>
    <w:p w:rsidR="001716FC" w:rsidRDefault="001716FC">
      <w:pPr>
        <w:pStyle w:val="tkTekst"/>
      </w:pPr>
      <w:r>
        <w:t>1. Исполнительным органом объединения пастбищепользователей является жайыт комитет.</w:t>
      </w:r>
    </w:p>
    <w:p w:rsidR="001716FC" w:rsidRDefault="001716FC">
      <w:pPr>
        <w:pStyle w:val="tkTekst"/>
      </w:pPr>
      <w:r>
        <w:lastRenderedPageBreak/>
        <w:t>2. Жайыт комитет состоит из представителей пастбищепользователей, депутатов местного кенеша, представителя уполномоченного органа по вопросам окружающей среды и лесного хозяйства, глав исполнительного органа местного самоуправления.</w:t>
      </w:r>
    </w:p>
    <w:p w:rsidR="001716FC" w:rsidRDefault="001716FC">
      <w:pPr>
        <w:pStyle w:val="tkTekst"/>
      </w:pPr>
      <w:r>
        <w:t>Жайыт комитет осуществляет руководство текущей деятельностью объединения пастбищепользователей.</w:t>
      </w:r>
    </w:p>
    <w:p w:rsidR="001716FC" w:rsidRDefault="001716FC">
      <w:pPr>
        <w:pStyle w:val="tkTekst"/>
      </w:pPr>
      <w:r>
        <w:t>3. Члены жайыт комитета избираются на общем собрании объединения из представителей пастбищепользователей на три года. Председатель жайыт комитета избирается большинством голосов пастбищепользователей по представлению главы соответствующего айылного аймака.</w:t>
      </w:r>
    </w:p>
    <w:p w:rsidR="001716FC" w:rsidRDefault="001716FC">
      <w:pPr>
        <w:pStyle w:val="tkTekst"/>
      </w:pPr>
      <w:r>
        <w:t>4. Количество членов жайыт комитета должно быть нечетным.</w:t>
      </w:r>
    </w:p>
    <w:p w:rsidR="001716FC" w:rsidRDefault="001716FC">
      <w:pPr>
        <w:pStyle w:val="tkTekst"/>
      </w:pPr>
      <w:r>
        <w:t>5. Полномочия жайыт комитета:</w:t>
      </w:r>
    </w:p>
    <w:p w:rsidR="001716FC" w:rsidRDefault="001716FC">
      <w:pPr>
        <w:pStyle w:val="tkTekst"/>
      </w:pPr>
      <w:r>
        <w:t>- разработка плана сообщества использования пастбищ;</w:t>
      </w:r>
    </w:p>
    <w:p w:rsidR="001716FC" w:rsidRDefault="001716FC">
      <w:pPr>
        <w:pStyle w:val="tkTekst"/>
      </w:pPr>
      <w:r>
        <w:t>- разработка ежегодного плана использования пастбищ;</w:t>
      </w:r>
    </w:p>
    <w:p w:rsidR="001716FC" w:rsidRDefault="001716FC">
      <w:pPr>
        <w:pStyle w:val="tkTekst"/>
      </w:pPr>
      <w:r>
        <w:t>- реализация положений планов сообществ использования пастбищ и ежегодного плана использования пастбищ;</w:t>
      </w:r>
    </w:p>
    <w:p w:rsidR="001716FC" w:rsidRDefault="001716FC">
      <w:pPr>
        <w:pStyle w:val="tkTekst"/>
      </w:pPr>
      <w:r>
        <w:t>- мониторинг состояния пастбищ;</w:t>
      </w:r>
    </w:p>
    <w:p w:rsidR="001716FC" w:rsidRDefault="001716FC">
      <w:pPr>
        <w:pStyle w:val="tkTekst"/>
      </w:pPr>
      <w:r>
        <w:t>- выдача пастбищных билетов в соответствии с ежегодным планом использования пастбищ, а также заключение договоров об использовании пастбищ в иных целях;</w:t>
      </w:r>
    </w:p>
    <w:p w:rsidR="001716FC" w:rsidRDefault="001716FC">
      <w:pPr>
        <w:pStyle w:val="tkTekst"/>
      </w:pPr>
      <w:r>
        <w:t>- установление и сбор платы за использование пастбищ с обязательным утверждением ее местным кенешем;</w:t>
      </w:r>
    </w:p>
    <w:p w:rsidR="001716FC" w:rsidRDefault="001716FC">
      <w:pPr>
        <w:pStyle w:val="tkTekst"/>
      </w:pPr>
      <w:r>
        <w:t>- разрешение споров, касающихся использования пастбищ, в рамках его полномочий;</w:t>
      </w:r>
    </w:p>
    <w:p w:rsidR="001716FC" w:rsidRDefault="001716FC">
      <w:pPr>
        <w:pStyle w:val="tkTekst"/>
      </w:pPr>
      <w:r>
        <w:t>- управление доходами, поступившими от оплаты за пользование пастбищами и другими ресурсами, направляемыми в качестве инвестиций в пастбищную инфраструктуру, на их содержание, управление и улучшение в соответствии с действующим законодательством Кыргызской Республики;</w:t>
      </w:r>
    </w:p>
    <w:p w:rsidR="001716FC" w:rsidRDefault="001716FC">
      <w:pPr>
        <w:pStyle w:val="tkTekst"/>
      </w:pPr>
      <w:r>
        <w:t>- иные вопросы руководства текущей деятельностью объединения, за исключением вопросов, отнесенных к исключительной компетенции общего собрания объединения.</w:t>
      </w:r>
    </w:p>
    <w:p w:rsidR="001716FC" w:rsidRDefault="001716FC">
      <w:pPr>
        <w:pStyle w:val="tkTekst"/>
      </w:pPr>
      <w:r>
        <w:t>6. Типовые положения о порядке формирования, об организации деятельности жайыт комитета, о порядке разработки плана сообщества и ежегодного плана по использованию пастбищ, порядке установления платы за использование пастбищ разрабатываются уполномоченным государственным органом в сфере регулирования пастбищными угодьями и утверждаются Правительством Кыргызской Республики.</w:t>
      </w:r>
    </w:p>
    <w:p w:rsidR="001716FC" w:rsidRDefault="001716FC">
      <w:pPr>
        <w:pStyle w:val="tkKomentarij"/>
      </w:pPr>
      <w:r>
        <w:t>См.:</w:t>
      </w:r>
    </w:p>
    <w:p w:rsidR="001716FC" w:rsidRDefault="001716FC">
      <w:pPr>
        <w:pStyle w:val="tkKomentarij"/>
      </w:pPr>
      <w:r>
        <w:t>Типовое положение о порядке установления платы за использование пастбищ (утверждено постановлением Правительства КР от 19 июня 2009 года N 386)</w:t>
      </w:r>
    </w:p>
    <w:p w:rsidR="001716FC" w:rsidRDefault="001716FC">
      <w:pPr>
        <w:pStyle w:val="tkTekst"/>
      </w:pPr>
      <w:r>
        <w:t> </w:t>
      </w:r>
    </w:p>
    <w:p w:rsidR="001716FC" w:rsidRDefault="001716FC">
      <w:pPr>
        <w:pStyle w:val="tkTekst"/>
      </w:pPr>
      <w:r>
        <w:t>7. При разработке и реализации планов по использованию пастбищ жайыт комитет вправе привлекать квалифицированных специалистов, а также соответствующие учреждения и организации.</w:t>
      </w:r>
    </w:p>
    <w:p w:rsidR="001716FC" w:rsidRDefault="001716FC">
      <w:pPr>
        <w:pStyle w:val="tkTekst"/>
      </w:pPr>
      <w:r>
        <w:t>8. Жайыт комитет по всем вопросам своей деятельности подотчетен общему собранию пастбищепользователей.</w:t>
      </w:r>
    </w:p>
    <w:p w:rsidR="001716FC" w:rsidRDefault="001716FC">
      <w:pPr>
        <w:pStyle w:val="tkTekst"/>
      </w:pPr>
      <w:r>
        <w:t>9. По требованию четверти пастбищепользователей, входящих в объединение, любой вопрос, относящийся к компетенции жайыт комитета, может быть вынесен на рассмотрение общего собрания пастбищепользователей.</w:t>
      </w:r>
    </w:p>
    <w:p w:rsidR="001716FC" w:rsidRDefault="001716FC">
      <w:pPr>
        <w:pStyle w:val="tkRedakcijaTekst"/>
      </w:pPr>
      <w:r>
        <w:t xml:space="preserve">(В редакции Законов КР от 11 июля 2011 года N 91, 28 декабря 2011 года N 254, 7 мая 2016 года </w:t>
      </w:r>
      <w:r>
        <w:rPr>
          <w:lang w:val="en-US"/>
        </w:rPr>
        <w:t>N</w:t>
      </w:r>
      <w:r>
        <w:t xml:space="preserve"> 56)</w:t>
      </w:r>
    </w:p>
    <w:p w:rsidR="001716FC" w:rsidRDefault="001716FC">
      <w:pPr>
        <w:pStyle w:val="tkZagolovok5"/>
      </w:pPr>
      <w:r>
        <w:t>Статья 7. План сообщества по управлению и использованию пастбищ</w:t>
      </w:r>
    </w:p>
    <w:p w:rsidR="001716FC" w:rsidRDefault="001716FC">
      <w:pPr>
        <w:pStyle w:val="tkTekst"/>
      </w:pPr>
      <w:r>
        <w:t>1. В планах сообществ по управлению и использованию пастбищ содержится вся основная информация, необходимая для обеспечения устойчивого использования пастбищ и информированности всех пользователей об их правах и обязанностях.</w:t>
      </w:r>
    </w:p>
    <w:p w:rsidR="001716FC" w:rsidRDefault="001716FC">
      <w:pPr>
        <w:pStyle w:val="tkTekst"/>
      </w:pPr>
      <w:r>
        <w:lastRenderedPageBreak/>
        <w:t>При составлении плана сообщества по управлению и использованию пастбищами жайыт комитеты обязаны учитывать планы государственных органов, уполномоченных в сфере охраны окружающей среды, согласно информации, поступившей от этих органов к моменту утверждения плана сообщества.</w:t>
      </w:r>
    </w:p>
    <w:p w:rsidR="001716FC" w:rsidRDefault="001716FC">
      <w:pPr>
        <w:pStyle w:val="tkTekst"/>
      </w:pPr>
      <w:r>
        <w:t>2. В планы сообществ по управлению и использованию пастбищ входят следующие компоненты:</w:t>
      </w:r>
    </w:p>
    <w:p w:rsidR="001716FC" w:rsidRDefault="001716FC">
      <w:pPr>
        <w:pStyle w:val="tkTekst"/>
      </w:pPr>
      <w:r>
        <w:t>- карты, на которых обозначены границы пастбищ, площади, выведенные из пользования, и охраняемые территории, скотопрогоны, водопойные места и иные значимые объекты пастбищной инфраструктуры, состояние пастбищ и качество всех пастбищных участков;</w:t>
      </w:r>
    </w:p>
    <w:p w:rsidR="001716FC" w:rsidRDefault="001716FC">
      <w:pPr>
        <w:pStyle w:val="tkTekst"/>
      </w:pPr>
      <w:r>
        <w:t>- оптимальная нагрузка;</w:t>
      </w:r>
    </w:p>
    <w:p w:rsidR="001716FC" w:rsidRDefault="001716FC">
      <w:pPr>
        <w:pStyle w:val="tkTekst"/>
      </w:pPr>
      <w:r>
        <w:t>- планы по развитию и реконструкции объектов пастбищной инфраструктуры;</w:t>
      </w:r>
    </w:p>
    <w:p w:rsidR="001716FC" w:rsidRDefault="001716FC">
      <w:pPr>
        <w:pStyle w:val="tkTekst"/>
      </w:pPr>
      <w:r>
        <w:t>- среднесрочный план по управлению и использованию пастбищ, их улучшению и реабилитации на период до пяти лет;</w:t>
      </w:r>
    </w:p>
    <w:p w:rsidR="001716FC" w:rsidRDefault="001716FC">
      <w:pPr>
        <w:pStyle w:val="tkTekst"/>
      </w:pPr>
      <w:r>
        <w:t>- ежегодно обновляемый план управления и использования пастбищ;</w:t>
      </w:r>
    </w:p>
    <w:p w:rsidR="001716FC" w:rsidRDefault="001716FC">
      <w:pPr>
        <w:pStyle w:val="tkTekst"/>
      </w:pPr>
      <w:r>
        <w:t>- планы управления и использования пастбищ в иных целях.</w:t>
      </w:r>
    </w:p>
    <w:p w:rsidR="001716FC" w:rsidRDefault="001716FC">
      <w:pPr>
        <w:pStyle w:val="tkTekst"/>
      </w:pPr>
      <w:r>
        <w:t>3. План сообщества по управлению и использованию пастбищ обязателен для исполнения всеми пастбищепользователями после его утверждения представительным органом местного самоуправления.</w:t>
      </w:r>
    </w:p>
    <w:p w:rsidR="001716FC" w:rsidRDefault="001716FC">
      <w:pPr>
        <w:pStyle w:val="tkRedakcijaTekst"/>
      </w:pPr>
      <w:r>
        <w:t>(В редакции Закона КР от 28 декабря 2011 года N 254)</w:t>
      </w:r>
    </w:p>
    <w:p w:rsidR="001716FC" w:rsidRDefault="001716FC">
      <w:pPr>
        <w:pStyle w:val="tkZagolovok5"/>
      </w:pPr>
      <w:r>
        <w:t>Статья 8. Ежегодный план использования пастбищ</w:t>
      </w:r>
    </w:p>
    <w:p w:rsidR="001716FC" w:rsidRDefault="001716FC">
      <w:pPr>
        <w:pStyle w:val="tkTekst"/>
      </w:pPr>
      <w:r>
        <w:t>1. Жайыт комитет ежегодно разрабатывает план использования пастбищ, который прилагается к плану сообщества по использованию пастбищ и является его неотъемлемой частью. Ежегодный план использования пастбищ должен содержать:</w:t>
      </w:r>
    </w:p>
    <w:p w:rsidR="001716FC" w:rsidRDefault="001716FC">
      <w:pPr>
        <w:pStyle w:val="tkTekst"/>
      </w:pPr>
      <w:r>
        <w:t>- список пастбищепользователей, имеющих пастбищные билеты на планируемый год;</w:t>
      </w:r>
    </w:p>
    <w:p w:rsidR="001716FC" w:rsidRDefault="001716FC">
      <w:pPr>
        <w:pStyle w:val="tkTekst"/>
      </w:pPr>
      <w:r>
        <w:t>- опись скота, на который был выдан пастбищный билет на планируемый год, и список его владельцев-пастухов;</w:t>
      </w:r>
    </w:p>
    <w:p w:rsidR="001716FC" w:rsidRDefault="001716FC">
      <w:pPr>
        <w:pStyle w:val="tkTekst"/>
      </w:pPr>
      <w:r>
        <w:t>- перечень мер, касающихся здоровья животных (вакцинация, купка и т.д.), которые должны соблюдаться пастбищепользователями в качестве условия использования пастбищ;</w:t>
      </w:r>
    </w:p>
    <w:p w:rsidR="001716FC" w:rsidRDefault="001716FC">
      <w:pPr>
        <w:pStyle w:val="tkTekst"/>
      </w:pPr>
      <w:r>
        <w:t>- карту и календарный график, устанавливающие сезонные маршруты выпаса скота, пастбищеоборот, передвижение скота, скотопрогоны и используемые загоны;</w:t>
      </w:r>
    </w:p>
    <w:p w:rsidR="001716FC" w:rsidRDefault="001716FC">
      <w:pPr>
        <w:pStyle w:val="tkTekst"/>
      </w:pPr>
      <w:r>
        <w:t>- список лиц, использующих пастбища не для целей выпаса, с указанием разрешенных им видов деятельности, а также мест, в которых им разрешается осуществлять указанные мероприятия;</w:t>
      </w:r>
    </w:p>
    <w:p w:rsidR="001716FC" w:rsidRDefault="001716FC">
      <w:pPr>
        <w:pStyle w:val="tkTekst"/>
      </w:pPr>
      <w:r>
        <w:t>- график оплаты по каждому виду пастбищепользования.</w:t>
      </w:r>
    </w:p>
    <w:p w:rsidR="001716FC" w:rsidRDefault="001716FC">
      <w:pPr>
        <w:pStyle w:val="tkTekst"/>
      </w:pPr>
      <w:r>
        <w:t>2. Ежегодный план использования пастбищ обязателен для исполнения после утверждения представительным органом местного самоуправления.</w:t>
      </w:r>
    </w:p>
    <w:p w:rsidR="001716FC" w:rsidRDefault="001716FC">
      <w:pPr>
        <w:pStyle w:val="tkRedakcijaTekst"/>
      </w:pPr>
      <w:r>
        <w:t>(В редакции Закона КР от 28 декабря 2011 года N 254)</w:t>
      </w:r>
    </w:p>
    <w:p w:rsidR="001716FC" w:rsidRDefault="001716FC">
      <w:pPr>
        <w:pStyle w:val="tkZagolovok5"/>
      </w:pPr>
      <w:r>
        <w:t>Статья 9. Взимание земельного налога</w:t>
      </w:r>
    </w:p>
    <w:p w:rsidR="001716FC" w:rsidRDefault="001716FC">
      <w:pPr>
        <w:pStyle w:val="tkTekst"/>
      </w:pPr>
      <w:r>
        <w:t>Налогообложение пастбищепользователей осуществляется в соответствии с налоговым законодательством Кыргызской Республики.</w:t>
      </w:r>
    </w:p>
    <w:p w:rsidR="001716FC" w:rsidRDefault="001716FC">
      <w:pPr>
        <w:pStyle w:val="tkZagolovok5"/>
      </w:pPr>
      <w:r>
        <w:t>Статья 10. Плата за пользование пастбищными угодьями</w:t>
      </w:r>
    </w:p>
    <w:p w:rsidR="001716FC" w:rsidRDefault="001716FC">
      <w:pPr>
        <w:pStyle w:val="tkRedakcijaTekst"/>
      </w:pPr>
      <w:r>
        <w:t>1. (Утратила силу в соответствии с Законом КР от 28 декабря 2011 года N 254)</w:t>
      </w:r>
    </w:p>
    <w:p w:rsidR="001716FC" w:rsidRDefault="001716FC">
      <w:pPr>
        <w:pStyle w:val="tkTekst"/>
      </w:pPr>
      <w:r>
        <w:t>2. Пастбищные билеты выдаются жайыт комитетом после внесения соответствующей платы за пользование пастбищными угодьями.</w:t>
      </w:r>
    </w:p>
    <w:p w:rsidR="001716FC" w:rsidRDefault="001716FC">
      <w:pPr>
        <w:pStyle w:val="tkTekst"/>
      </w:pPr>
      <w:r>
        <w:t xml:space="preserve">3. Размер платы за право пользования пастбищными угодьями устанавливается ежегодно для каждой пастбищной системы и для каждого вида пользования пастбищ жайыт комитетом не </w:t>
      </w:r>
      <w:r>
        <w:lastRenderedPageBreak/>
        <w:t>ниже налоговой базовой ставки с учетом оптимальной нагрузки, включается в ежегодные планы использования пастбищ и утверждается представительным органом местного самоуправления.</w:t>
      </w:r>
    </w:p>
    <w:p w:rsidR="001716FC" w:rsidRDefault="001716FC">
      <w:pPr>
        <w:pStyle w:val="tkTekst"/>
      </w:pPr>
      <w:r>
        <w:t>4. Плата за пользование пастбищными угодьями устанавливается и изменяется в зависимости от поголовья скота и вида домашних животных.</w:t>
      </w:r>
    </w:p>
    <w:p w:rsidR="001716FC" w:rsidRDefault="001716FC">
      <w:pPr>
        <w:pStyle w:val="tkTekst"/>
      </w:pPr>
      <w:r>
        <w:t>5. Размер платы за использование пастбищ в иных целях определяется:</w:t>
      </w:r>
    </w:p>
    <w:p w:rsidR="001716FC" w:rsidRDefault="001716FC">
      <w:pPr>
        <w:pStyle w:val="tkTekst"/>
      </w:pPr>
      <w:r>
        <w:t>- на участках, деятельность на которых приводит к нарушению пастбищного покрова, - в соответствии с нормативами стоимости возмещения потерь сельскохозяйственного производства, установленными законодательством;</w:t>
      </w:r>
    </w:p>
    <w:p w:rsidR="001716FC" w:rsidRDefault="001716FC">
      <w:pPr>
        <w:pStyle w:val="tkTekst"/>
      </w:pPr>
      <w:r>
        <w:t>- на участках, деятельность на которых исключает выпас скота, но не приводит к нарушению пастбищного покрова, - равным размеру оплаты за использование данного участка для выпаса скота;</w:t>
      </w:r>
    </w:p>
    <w:p w:rsidR="001716FC" w:rsidRDefault="001716FC">
      <w:pPr>
        <w:pStyle w:val="tkTekst"/>
      </w:pPr>
      <w:r>
        <w:t>- на участках, деятельность на которых не исключает выпас скота и не приводит к нарушению пастбищного покрова, оплата не взимается.</w:t>
      </w:r>
    </w:p>
    <w:p w:rsidR="001716FC" w:rsidRDefault="001716FC">
      <w:pPr>
        <w:pStyle w:val="tkTekst"/>
      </w:pPr>
      <w:r>
        <w:t>6. Сбор платы осуществляется жайыт комитетом. Средства, поступившие за пастбищные билеты, направляются жайыт комитетом на улучшение пастбищ и другие расходы, определяемые жайыт комитетом.</w:t>
      </w:r>
    </w:p>
    <w:p w:rsidR="001716FC" w:rsidRDefault="001716FC">
      <w:pPr>
        <w:pStyle w:val="tkTekst"/>
      </w:pPr>
      <w:r>
        <w:t>7. Допускается внесение платы за пастбищный билет по частям, но не позднее 1 ноября текущего года. На общий размер просроченной платы начисляется пеня за каждый просроченный день.</w:t>
      </w:r>
    </w:p>
    <w:p w:rsidR="001716FC" w:rsidRDefault="001716FC">
      <w:pPr>
        <w:pStyle w:val="tkRedakcijaTekst"/>
      </w:pPr>
      <w:r>
        <w:t xml:space="preserve">(В редакции Законов КР от 28 декабря 2011 года N 254, 7 мая 2016 года </w:t>
      </w:r>
      <w:r>
        <w:rPr>
          <w:lang w:val="en-US"/>
        </w:rPr>
        <w:t>N</w:t>
      </w:r>
      <w:r>
        <w:t xml:space="preserve"> 56)</w:t>
      </w:r>
    </w:p>
    <w:p w:rsidR="001716FC" w:rsidRDefault="001716FC">
      <w:pPr>
        <w:pStyle w:val="tkZagolovok5"/>
      </w:pPr>
      <w:r>
        <w:t>Статья 11. Использование средств за пастбищепользование</w:t>
      </w:r>
    </w:p>
    <w:p w:rsidR="001716FC" w:rsidRDefault="001716FC">
      <w:pPr>
        <w:pStyle w:val="tkTekst"/>
      </w:pPr>
      <w:r>
        <w:t>1. Плата за пользование пастбищами ежегодно согласуется жайыт комитетом с представительным органом местного самоуправления и указывается в ежегодном плане использования пастбищ.</w:t>
      </w:r>
    </w:p>
    <w:p w:rsidR="001716FC" w:rsidRDefault="001716FC">
      <w:pPr>
        <w:pStyle w:val="tkTekst"/>
      </w:pPr>
      <w:r>
        <w:t>2. Часть платы за пользование пастбищными угодьями, составляющая долю жайыт комитета, направляется на его содержание, улучшение и развитие пастбищ и пастбищной инфраструктуры.</w:t>
      </w:r>
    </w:p>
    <w:p w:rsidR="001716FC" w:rsidRDefault="001716FC">
      <w:pPr>
        <w:pStyle w:val="tkTekst"/>
      </w:pPr>
      <w:r>
        <w:t>3. Часть платы за пользование пастбищными угодьями, составляющая с учетом оплаты налогов не менее одной третьей части общей доли местного самоуправления, направляется в местный бюджет.</w:t>
      </w:r>
    </w:p>
    <w:p w:rsidR="001716FC" w:rsidRDefault="001716FC">
      <w:pPr>
        <w:pStyle w:val="tkRedakcijaTekst"/>
      </w:pPr>
      <w:r>
        <w:t xml:space="preserve">(В редакции Закона КР от 7 мая 2016 года </w:t>
      </w:r>
      <w:r>
        <w:rPr>
          <w:lang w:val="en-US"/>
        </w:rPr>
        <w:t>N</w:t>
      </w:r>
      <w:r>
        <w:t xml:space="preserve"> 56)</w:t>
      </w:r>
    </w:p>
    <w:p w:rsidR="001716FC" w:rsidRDefault="001716FC">
      <w:pPr>
        <w:pStyle w:val="tkZagolovok5"/>
      </w:pPr>
      <w:r>
        <w:t>Статья 12. Порядок обмена права аренды на пастбищный билет</w:t>
      </w:r>
    </w:p>
    <w:p w:rsidR="001716FC" w:rsidRDefault="001716FC">
      <w:pPr>
        <w:pStyle w:val="tkTekst"/>
      </w:pPr>
      <w:r>
        <w:t>1. Пастбищепользователям, имеющим зарегистрированное право на аренду пастбищных угодий, находящихся в государственной собственности, и соблюдавшим ранее установленный порядок использования пастбищ, после введения в действие настоящего Закона надлежит в обязательном порядке произвести обмен их права аренды на пастбищный билет, покрывающий выпас максимального количества животных в соответствии с оптимальной нагрузкой пастбищных площадей, охваченных арендой.</w:t>
      </w:r>
    </w:p>
    <w:p w:rsidR="001716FC" w:rsidRDefault="001716FC">
      <w:pPr>
        <w:pStyle w:val="tkTekst"/>
      </w:pPr>
      <w:r>
        <w:t>2. Аренда пастбищ, не заключенная или не зарегистрированная в соответствии с ранее установленными правовыми процедурами, регулирующими использование пастбищ, считается недействительной.</w:t>
      </w:r>
    </w:p>
    <w:p w:rsidR="001716FC" w:rsidRDefault="001716FC">
      <w:pPr>
        <w:pStyle w:val="tkTekst"/>
      </w:pPr>
      <w:r>
        <w:t>3. При отсутствии пастбищного билета пастбища подлежат изъятию как используемые не по целевому назначению.</w:t>
      </w:r>
    </w:p>
    <w:p w:rsidR="001716FC" w:rsidRDefault="001716FC">
      <w:pPr>
        <w:pStyle w:val="tkZagolovok5"/>
      </w:pPr>
      <w:r>
        <w:t>Статья 13. Оценка состояния пастбищ и контроль их управления</w:t>
      </w:r>
    </w:p>
    <w:p w:rsidR="001716FC" w:rsidRDefault="001716FC">
      <w:pPr>
        <w:pStyle w:val="tkTekst"/>
      </w:pPr>
      <w:r>
        <w:t>1. Государственный орган, уполномоченный в сфере ведения мониторинга земель, ежегодно осуществляет оценку состояния пастбищных угодий.</w:t>
      </w:r>
    </w:p>
    <w:p w:rsidR="001716FC" w:rsidRDefault="001716FC">
      <w:pPr>
        <w:pStyle w:val="tkTekst"/>
      </w:pPr>
      <w:r>
        <w:t>2. Результаты оценки предоставляются в уполномоченный орган в сфере регулирования пастбищными угодьями.</w:t>
      </w:r>
    </w:p>
    <w:p w:rsidR="001716FC" w:rsidRDefault="001716FC">
      <w:pPr>
        <w:pStyle w:val="tkTekst"/>
      </w:pPr>
      <w:r>
        <w:lastRenderedPageBreak/>
        <w:t>2-1. Уполномоченный орган контролирует сохранность природного состояния пастбищ. В случае допущения разрушения природного состояния пастбищ (без учета природных стихий) в соответствии с действующим законодательством Кыргызской Республики виновные привлекаются к административной и уголовной ответственности.</w:t>
      </w:r>
    </w:p>
    <w:p w:rsidR="001716FC" w:rsidRDefault="001716FC">
      <w:pPr>
        <w:pStyle w:val="tkTekst"/>
      </w:pPr>
      <w:r>
        <w:t>3. По результатам рассмотрения полученных данных уполномоченный государственный орган направляет в соответствующие органы местного самоуправления предписания об устранении нарушений, приводящих к ухудшению состояния пастбищ.</w:t>
      </w:r>
    </w:p>
    <w:p w:rsidR="001716FC" w:rsidRDefault="001716FC">
      <w:pPr>
        <w:pStyle w:val="tkRedakcijaTekst"/>
      </w:pPr>
      <w:r>
        <w:t xml:space="preserve">(В редакции Законов КР от 28 декабря 2011 года N 254, 7 мая 2016 года </w:t>
      </w:r>
      <w:r>
        <w:rPr>
          <w:lang w:val="en-US"/>
        </w:rPr>
        <w:t>N</w:t>
      </w:r>
      <w:r>
        <w:t xml:space="preserve"> 56)</w:t>
      </w:r>
    </w:p>
    <w:p w:rsidR="001716FC" w:rsidRDefault="001716FC">
      <w:pPr>
        <w:pStyle w:val="tkZagolovok5"/>
      </w:pPr>
      <w:r>
        <w:t>Статья 14. Уполномоченный государственный орган в сфере регулирования пастбищными угодьями</w:t>
      </w:r>
    </w:p>
    <w:p w:rsidR="001716FC" w:rsidRDefault="001716FC">
      <w:pPr>
        <w:pStyle w:val="tkTekst"/>
      </w:pPr>
      <w:r>
        <w:t>1. Правительство Кыргызской Республики определяет уполномоченный государственный орган, который осуществляет политику по регулированию вопросов пользования пастбищными угодьями, находящимися в исключительной собственности Кыргызской Республики.</w:t>
      </w:r>
    </w:p>
    <w:p w:rsidR="001716FC" w:rsidRDefault="001716FC">
      <w:pPr>
        <w:pStyle w:val="tkTekst"/>
      </w:pPr>
      <w:r>
        <w:t>2. К компетенции уполномоченного государственного органа относятся:</w:t>
      </w:r>
    </w:p>
    <w:p w:rsidR="001716FC" w:rsidRDefault="001716FC">
      <w:pPr>
        <w:pStyle w:val="tkTekst"/>
      </w:pPr>
      <w:r>
        <w:t>- разработка рекомендаций по реализации программ и законодательства Кыргызской Республики в сфере использования пастбищ;</w:t>
      </w:r>
    </w:p>
    <w:p w:rsidR="001716FC" w:rsidRDefault="001716FC">
      <w:pPr>
        <w:pStyle w:val="tkTekst"/>
      </w:pPr>
      <w:r>
        <w:t>- определение государственных стандартов и методов оценки мониторинга состояния и качества пастбищ;</w:t>
      </w:r>
    </w:p>
    <w:p w:rsidR="001716FC" w:rsidRDefault="001716FC">
      <w:pPr>
        <w:pStyle w:val="tkTekst"/>
      </w:pPr>
      <w:r>
        <w:t>- наблюдение за реализацией программ мониторинга состояния пастбищ;</w:t>
      </w:r>
    </w:p>
    <w:p w:rsidR="001716FC" w:rsidRDefault="001716FC">
      <w:pPr>
        <w:pStyle w:val="tkTekst"/>
      </w:pPr>
      <w:r>
        <w:t>- разработка типовых положений, инструкций, правил и других нормативных правовых актов, а также методических материалов по вопросам использования пастбищ;</w:t>
      </w:r>
    </w:p>
    <w:p w:rsidR="001716FC" w:rsidRDefault="001716FC">
      <w:pPr>
        <w:pStyle w:val="tkTekst"/>
      </w:pPr>
      <w:r>
        <w:t>- мониторинг применения планов сообществ по управлению пастбищами объединением пастбищепользователей и планов использования пастбищ;</w:t>
      </w:r>
    </w:p>
    <w:p w:rsidR="001716FC" w:rsidRDefault="001716FC">
      <w:pPr>
        <w:pStyle w:val="tkTekst"/>
      </w:pPr>
      <w:r>
        <w:t>- оказание технической и иной поддержки органам местного самоуправления и жайыт комитетам в использовании пастбищ;</w:t>
      </w:r>
    </w:p>
    <w:p w:rsidR="001716FC" w:rsidRDefault="001716FC">
      <w:pPr>
        <w:pStyle w:val="tkTekst"/>
      </w:pPr>
      <w:r>
        <w:t>- осуществление контроля использования пастбищ объединениями пастбищепользователей.</w:t>
      </w:r>
    </w:p>
    <w:p w:rsidR="001716FC" w:rsidRDefault="001716FC">
      <w:pPr>
        <w:pStyle w:val="tkRedakcijaTekst"/>
      </w:pPr>
      <w:r>
        <w:t>(В редакции Законов КР от 11 июля 2011 года N 91, 28 декабря 2011 года N 254)</w:t>
      </w:r>
    </w:p>
    <w:p w:rsidR="001716FC" w:rsidRDefault="001716FC">
      <w:pPr>
        <w:pStyle w:val="tkZagolovok5"/>
      </w:pPr>
      <w:r>
        <w:t>Статья 15. Запрещение аренды пастбищ</w:t>
      </w:r>
    </w:p>
    <w:p w:rsidR="001716FC" w:rsidRDefault="001716FC">
      <w:pPr>
        <w:pStyle w:val="tkTekst"/>
      </w:pPr>
      <w:r>
        <w:t>Передача пастбищ в аренду и субаренду запрещается.</w:t>
      </w:r>
    </w:p>
    <w:p w:rsidR="001716FC" w:rsidRDefault="001716FC">
      <w:pPr>
        <w:pStyle w:val="tkZagolovok5"/>
      </w:pPr>
      <w:r>
        <w:t>Статья 16. Государственная регистрация права пользования пастбищами</w:t>
      </w:r>
    </w:p>
    <w:p w:rsidR="001716FC" w:rsidRDefault="001716FC">
      <w:pPr>
        <w:pStyle w:val="tkTekst"/>
      </w:pPr>
      <w:r>
        <w:t>1. Право пользования пастбищами органов местного самоуправления в пределах границ, определенных Правительством Кыргызской Республики, подлежит в установленном порядке обязательной государственной регистрации.</w:t>
      </w:r>
    </w:p>
    <w:p w:rsidR="001716FC" w:rsidRDefault="001716FC">
      <w:pPr>
        <w:pStyle w:val="tkTekst"/>
      </w:pPr>
      <w:r>
        <w:t>2. Право пользования пастбищами на основании пастбищных билетов более трех лет подлежит обязательной государственной регистрации в уполномоченном государственном органе в сфере регистрации прав на недвижимое имущество.</w:t>
      </w:r>
    </w:p>
    <w:p w:rsidR="001716FC" w:rsidRDefault="001716FC">
      <w:pPr>
        <w:pStyle w:val="tkTekst"/>
      </w:pPr>
      <w:r>
        <w:t>Право пользования пастбищами на основании пастбищных билетов на срок менее трех лет также может быть зарегистрировано по желанию держателя билета.</w:t>
      </w:r>
    </w:p>
    <w:p w:rsidR="001716FC" w:rsidRDefault="001716FC">
      <w:pPr>
        <w:pStyle w:val="tkTekst"/>
      </w:pPr>
      <w:r>
        <w:t>3. При осуществлении государственной регистрации прав на земельные участки, границы которых устанавливаются в соответствии со статьей 3 настоящего Закона, государственный регистрационный орган осуществляет фиксацию границ в соответствии с полученными данными, не проводя дополнительных изысканий.</w:t>
      </w:r>
    </w:p>
    <w:p w:rsidR="001716FC" w:rsidRDefault="001716FC">
      <w:pPr>
        <w:pStyle w:val="tkRedakcijaTekst"/>
      </w:pPr>
      <w:r>
        <w:t>(В редакции Законов КР от 11 июля 2011 года N 91, 28 декабря 2011 года N 254)</w:t>
      </w:r>
    </w:p>
    <w:p w:rsidR="001716FC" w:rsidRDefault="001716FC">
      <w:pPr>
        <w:pStyle w:val="tkZagolovok5"/>
      </w:pPr>
      <w:r>
        <w:t>Статья 17. Разрешение споров</w:t>
      </w:r>
    </w:p>
    <w:p w:rsidR="001716FC" w:rsidRDefault="001716FC">
      <w:pPr>
        <w:pStyle w:val="tkTekst"/>
      </w:pPr>
      <w:r>
        <w:t>Споры, в случае несогласия любой стороны, задействованной в данном споре, с решением жайыт комитета разрешаются уполномоченным государственным органом путем переговоров. Если согласие не достигнуто, спор разрешается в судебном порядке.</w:t>
      </w:r>
    </w:p>
    <w:p w:rsidR="001716FC" w:rsidRDefault="001716FC">
      <w:pPr>
        <w:pStyle w:val="tkZagolovok5"/>
      </w:pPr>
      <w:r>
        <w:lastRenderedPageBreak/>
        <w:t>Статья 18. Ответственность за нарушение настоящего Закона</w:t>
      </w:r>
    </w:p>
    <w:p w:rsidR="001716FC" w:rsidRDefault="001716FC">
      <w:pPr>
        <w:pStyle w:val="tkTekst"/>
      </w:pPr>
      <w:r>
        <w:t>Должностные лица, члены жайыт комитета и пастбищепользователи несут установленную законодательством Кыргызской Республики ответственность за нарушение настоящего Закона.</w:t>
      </w:r>
    </w:p>
    <w:p w:rsidR="001716FC" w:rsidRDefault="001716FC">
      <w:pPr>
        <w:pStyle w:val="tkZagolovok5"/>
      </w:pPr>
      <w:r>
        <w:t>Статья 19. Порядок введения в действие настоящего Закона</w:t>
      </w:r>
    </w:p>
    <w:p w:rsidR="001716FC" w:rsidRDefault="001716FC">
      <w:pPr>
        <w:pStyle w:val="tkTekst"/>
      </w:pPr>
      <w:r>
        <w:t>1. Настоящий Закон вступает в силу со дня официального опубликования.</w:t>
      </w:r>
    </w:p>
    <w:p w:rsidR="001716FC" w:rsidRDefault="001716FC">
      <w:pPr>
        <w:pStyle w:val="tkKomentarij"/>
      </w:pPr>
      <w:r>
        <w:t>Опубликован в газете "Эркинтоо" от 6 февраля 2009 года N 9</w:t>
      </w:r>
    </w:p>
    <w:p w:rsidR="001716FC" w:rsidRDefault="001716FC">
      <w:pPr>
        <w:pStyle w:val="tkTekst"/>
      </w:pPr>
      <w:r>
        <w:t>2. Правительству Кыргызской Республики в трехмесячный срок привести свои нормативные правовые акты в соответствие с настоящим Законом.</w:t>
      </w:r>
    </w:p>
    <w:p w:rsidR="001716FC" w:rsidRDefault="001716FC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1716FC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716FC" w:rsidRPr="001716FC" w:rsidRDefault="001716FC">
            <w:pPr>
              <w:pStyle w:val="tkPodpis"/>
            </w:pPr>
            <w:r w:rsidRPr="001716FC">
              <w:t>Президент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FC" w:rsidRPr="001716FC" w:rsidRDefault="001716FC">
            <w:pPr>
              <w:pStyle w:val="tkPodpis"/>
            </w:pPr>
            <w:r w:rsidRPr="001716FC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16FC" w:rsidRPr="001716FC" w:rsidRDefault="001716FC">
            <w:pPr>
              <w:pStyle w:val="tkPodpis"/>
            </w:pPr>
            <w:r w:rsidRPr="001716FC">
              <w:t>К.Бакиев</w:t>
            </w:r>
          </w:p>
        </w:tc>
      </w:tr>
      <w:tr w:rsidR="001716FC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716FC" w:rsidRPr="001716FC" w:rsidRDefault="001716FC">
            <w:pPr>
              <w:pStyle w:val="tkPodpis"/>
            </w:pPr>
            <w:r w:rsidRPr="001716FC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FC" w:rsidRPr="001716FC" w:rsidRDefault="001716FC">
            <w:pPr>
              <w:pStyle w:val="tkPodpis"/>
            </w:pPr>
            <w:r w:rsidRPr="001716FC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16FC" w:rsidRPr="001716FC" w:rsidRDefault="001716FC">
            <w:pPr>
              <w:pStyle w:val="tkPodpis"/>
            </w:pPr>
            <w:r w:rsidRPr="001716FC">
              <w:t> </w:t>
            </w:r>
          </w:p>
        </w:tc>
      </w:tr>
      <w:tr w:rsidR="001716FC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716FC" w:rsidRPr="001716FC" w:rsidRDefault="001716FC">
            <w:pPr>
              <w:pStyle w:val="tkPodpis"/>
            </w:pPr>
            <w:r w:rsidRPr="001716FC">
              <w:t>Принят Жогорку Кенешем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FC" w:rsidRPr="001716FC" w:rsidRDefault="001716FC">
            <w:pPr>
              <w:pStyle w:val="tkPodpis"/>
            </w:pPr>
            <w:r w:rsidRPr="001716FC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16FC" w:rsidRPr="001716FC" w:rsidRDefault="001716FC">
            <w:pPr>
              <w:pStyle w:val="tkPodpis"/>
            </w:pPr>
            <w:r w:rsidRPr="001716FC">
              <w:t>18 декабря 2008 года</w:t>
            </w:r>
          </w:p>
        </w:tc>
      </w:tr>
    </w:tbl>
    <w:p w:rsidR="001716FC" w:rsidRPr="001716FC" w:rsidRDefault="001716FC">
      <w:pPr>
        <w:pStyle w:val="tkTekst"/>
      </w:pPr>
      <w:r>
        <w:t> </w:t>
      </w:r>
    </w:p>
    <w:p w:rsidR="00E879C0" w:rsidRPr="001716FC" w:rsidRDefault="00E879C0" w:rsidP="001716FC"/>
    <w:sectPr w:rsidR="00E879C0" w:rsidRPr="001716FC" w:rsidSect="00917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CA" w:rsidRDefault="002A59CA" w:rsidP="001716FC">
      <w:pPr>
        <w:spacing w:after="0" w:line="240" w:lineRule="auto"/>
      </w:pPr>
      <w:r>
        <w:separator/>
      </w:r>
    </w:p>
  </w:endnote>
  <w:endnote w:type="continuationSeparator" w:id="0">
    <w:p w:rsidR="002A59CA" w:rsidRDefault="002A59CA" w:rsidP="0017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FC" w:rsidRDefault="001716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FC" w:rsidRPr="001716FC" w:rsidRDefault="001716FC" w:rsidP="001716FC">
    <w:pPr>
      <w:pStyle w:val="a5"/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 xml:space="preserve">стр. </w:t>
    </w: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PAGE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F83B4C">
      <w:rPr>
        <w:rFonts w:ascii="Arial" w:hAnsi="Arial" w:cs="Arial"/>
        <w:noProof/>
        <w:color w:val="000000"/>
        <w:sz w:val="20"/>
      </w:rPr>
      <w:t>2</w:t>
    </w:r>
    <w:r>
      <w:rPr>
        <w:rFonts w:ascii="Arial" w:hAnsi="Arial" w:cs="Arial"/>
        <w:color w:val="000000"/>
        <w:sz w:val="20"/>
      </w:rPr>
      <w:fldChar w:fldCharType="end"/>
    </w:r>
    <w:r>
      <w:rPr>
        <w:rFonts w:ascii="Arial" w:hAnsi="Arial" w:cs="Arial"/>
        <w:color w:val="000000"/>
        <w:sz w:val="20"/>
      </w:rPr>
      <w:t xml:space="preserve"> из </w:t>
    </w: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NUMPAGES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F83B4C">
      <w:rPr>
        <w:rFonts w:ascii="Arial" w:hAnsi="Arial" w:cs="Arial"/>
        <w:noProof/>
        <w:color w:val="000000"/>
        <w:sz w:val="20"/>
      </w:rPr>
      <w:t>8</w:t>
    </w:r>
    <w:r>
      <w:rPr>
        <w:rFonts w:ascii="Arial" w:hAnsi="Arial" w:cs="Arial"/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FC" w:rsidRDefault="001716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CA" w:rsidRDefault="002A59CA" w:rsidP="001716FC">
      <w:pPr>
        <w:spacing w:after="0" w:line="240" w:lineRule="auto"/>
      </w:pPr>
      <w:r>
        <w:separator/>
      </w:r>
    </w:p>
  </w:footnote>
  <w:footnote w:type="continuationSeparator" w:id="0">
    <w:p w:rsidR="002A59CA" w:rsidRDefault="002A59CA" w:rsidP="0017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FC" w:rsidRDefault="00171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FC" w:rsidRPr="001716FC" w:rsidRDefault="001716FC" w:rsidP="001716FC">
    <w:pPr>
      <w:pStyle w:val="a3"/>
      <w:pBdr>
        <w:bottom w:val="single" w:sz="4" w:space="1" w:color="auto"/>
      </w:pBd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Закон КР "О пастбищах"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FC" w:rsidRDefault="00171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6FC"/>
    <w:rsid w:val="001716FC"/>
    <w:rsid w:val="002A59CA"/>
    <w:rsid w:val="006B0972"/>
    <w:rsid w:val="0083783B"/>
    <w:rsid w:val="00E879C0"/>
    <w:rsid w:val="00F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ky-K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1716FC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customStyle="1" w:styleId="tkRedakcijaTekst">
    <w:name w:val="_В редакции текст (tkRedakcijaTekst)"/>
    <w:basedOn w:val="a"/>
    <w:rsid w:val="001716FC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customStyle="1" w:styleId="tkZagolovok5">
    <w:name w:val="_Заголовок Статья (tkZagolovok5)"/>
    <w:basedOn w:val="a"/>
    <w:rsid w:val="001716F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tkKomentarij">
    <w:name w:val="_Комментарий (tkKomentarij)"/>
    <w:basedOn w:val="a"/>
    <w:rsid w:val="001716FC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val="ru-RU" w:eastAsia="ru-RU"/>
    </w:rPr>
  </w:style>
  <w:style w:type="paragraph" w:customStyle="1" w:styleId="tkNazvanie">
    <w:name w:val="_Название (tkNazvanie)"/>
    <w:basedOn w:val="a"/>
    <w:rsid w:val="001716F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tkPodpis">
    <w:name w:val="_Подпись (tkPodpis)"/>
    <w:basedOn w:val="a"/>
    <w:rsid w:val="001716FC"/>
    <w:pPr>
      <w:spacing w:after="6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tkRekvizit">
    <w:name w:val="_Реквизит (tkRekvizit)"/>
    <w:basedOn w:val="a"/>
    <w:rsid w:val="001716FC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customStyle="1" w:styleId="tkTekst">
    <w:name w:val="_Текст обычный (tkTekst)"/>
    <w:basedOn w:val="a"/>
    <w:rsid w:val="001716F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kForma">
    <w:name w:val="_Форма (tkForma)"/>
    <w:basedOn w:val="a"/>
    <w:rsid w:val="001716FC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17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1716FC"/>
    <w:rPr>
      <w:lang w:val="ky-KG"/>
    </w:rPr>
  </w:style>
  <w:style w:type="paragraph" w:styleId="a5">
    <w:name w:val="footer"/>
    <w:basedOn w:val="a"/>
    <w:link w:val="a6"/>
    <w:uiPriority w:val="99"/>
    <w:unhideWhenUsed/>
    <w:rsid w:val="0017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1716FC"/>
    <w:rPr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2</cp:revision>
  <dcterms:created xsi:type="dcterms:W3CDTF">2016-09-21T12:45:00Z</dcterms:created>
  <dcterms:modified xsi:type="dcterms:W3CDTF">2016-09-21T12:45:00Z</dcterms:modified>
</cp:coreProperties>
</file>